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8A" w:rsidRPr="00791A8A" w:rsidRDefault="00791A8A" w:rsidP="00791A8A">
      <w:pPr>
        <w:spacing w:line="235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1A8A">
        <w:rPr>
          <w:rFonts w:ascii="Times New Roman" w:hAnsi="Times New Roman" w:cs="Times New Roman"/>
          <w:sz w:val="24"/>
          <w:szCs w:val="24"/>
        </w:rPr>
        <w:t>УТВЕРЖДАЮ</w:t>
      </w:r>
    </w:p>
    <w:p w:rsidR="00791A8A" w:rsidRPr="00791A8A" w:rsidRDefault="00791A8A" w:rsidP="00791A8A">
      <w:pPr>
        <w:spacing w:line="235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1A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275E2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8275E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6414E">
        <w:rPr>
          <w:rFonts w:ascii="Times New Roman" w:hAnsi="Times New Roman" w:cs="Times New Roman"/>
          <w:sz w:val="24"/>
          <w:szCs w:val="24"/>
        </w:rPr>
        <w:t>инистр</w:t>
      </w:r>
      <w:r w:rsidR="008275E2">
        <w:rPr>
          <w:rFonts w:ascii="Times New Roman" w:hAnsi="Times New Roman" w:cs="Times New Roman"/>
          <w:sz w:val="24"/>
          <w:szCs w:val="24"/>
        </w:rPr>
        <w:t>а</w:t>
      </w:r>
      <w:r w:rsidRPr="00791A8A">
        <w:rPr>
          <w:rFonts w:ascii="Times New Roman" w:hAnsi="Times New Roman" w:cs="Times New Roman"/>
          <w:sz w:val="24"/>
          <w:szCs w:val="24"/>
        </w:rPr>
        <w:t xml:space="preserve"> промышленности, торговли и </w:t>
      </w:r>
    </w:p>
    <w:p w:rsidR="00791A8A" w:rsidRPr="00791A8A" w:rsidRDefault="00791A8A" w:rsidP="00791A8A">
      <w:pPr>
        <w:spacing w:line="235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1A8A">
        <w:rPr>
          <w:rFonts w:ascii="Times New Roman" w:hAnsi="Times New Roman" w:cs="Times New Roman"/>
          <w:sz w:val="24"/>
          <w:szCs w:val="24"/>
        </w:rPr>
        <w:t>предпринимательства Нижегородской области</w:t>
      </w:r>
    </w:p>
    <w:p w:rsidR="00791A8A" w:rsidRPr="00791A8A" w:rsidRDefault="00791A8A" w:rsidP="00791A8A">
      <w:pPr>
        <w:tabs>
          <w:tab w:val="left" w:pos="5220"/>
        </w:tabs>
        <w:spacing w:line="235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1A8A" w:rsidRPr="00791A8A" w:rsidRDefault="00791A8A" w:rsidP="00791A8A">
      <w:pPr>
        <w:tabs>
          <w:tab w:val="left" w:pos="5220"/>
        </w:tabs>
        <w:spacing w:line="235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1A8A">
        <w:rPr>
          <w:rFonts w:ascii="Times New Roman" w:hAnsi="Times New Roman" w:cs="Times New Roman"/>
          <w:sz w:val="24"/>
          <w:szCs w:val="24"/>
        </w:rPr>
        <w:t xml:space="preserve">   ______________ </w:t>
      </w:r>
      <w:r w:rsidR="008275E2">
        <w:rPr>
          <w:rFonts w:ascii="Times New Roman" w:hAnsi="Times New Roman" w:cs="Times New Roman"/>
          <w:sz w:val="24"/>
          <w:szCs w:val="24"/>
        </w:rPr>
        <w:t>И.Г.Сазонов</w:t>
      </w:r>
    </w:p>
    <w:p w:rsidR="00791A8A" w:rsidRPr="00791A8A" w:rsidRDefault="00791A8A" w:rsidP="00791A8A">
      <w:pPr>
        <w:tabs>
          <w:tab w:val="left" w:pos="5220"/>
        </w:tabs>
        <w:spacing w:line="235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91A8A" w:rsidRPr="00791A8A" w:rsidRDefault="00791A8A" w:rsidP="00791A8A">
      <w:pPr>
        <w:tabs>
          <w:tab w:val="left" w:pos="5220"/>
        </w:tabs>
        <w:spacing w:line="235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91A8A">
        <w:rPr>
          <w:rFonts w:ascii="Times New Roman" w:hAnsi="Times New Roman" w:cs="Times New Roman"/>
          <w:sz w:val="24"/>
          <w:szCs w:val="24"/>
        </w:rPr>
        <w:t>«</w:t>
      </w:r>
      <w:r w:rsidR="0046414E">
        <w:rPr>
          <w:rFonts w:ascii="Times New Roman" w:hAnsi="Times New Roman" w:cs="Times New Roman"/>
          <w:sz w:val="24"/>
          <w:szCs w:val="24"/>
        </w:rPr>
        <w:t xml:space="preserve">     </w:t>
      </w:r>
      <w:r w:rsidRPr="00791A8A">
        <w:rPr>
          <w:rFonts w:ascii="Times New Roman" w:hAnsi="Times New Roman" w:cs="Times New Roman"/>
          <w:sz w:val="24"/>
          <w:szCs w:val="24"/>
        </w:rPr>
        <w:t xml:space="preserve">» </w:t>
      </w:r>
      <w:r w:rsidR="0046414E">
        <w:rPr>
          <w:rFonts w:ascii="Times New Roman" w:hAnsi="Times New Roman" w:cs="Times New Roman"/>
          <w:sz w:val="24"/>
          <w:szCs w:val="24"/>
        </w:rPr>
        <w:t>апреля</w:t>
      </w:r>
      <w:r w:rsidRPr="00791A8A">
        <w:rPr>
          <w:rFonts w:ascii="Times New Roman" w:hAnsi="Times New Roman" w:cs="Times New Roman"/>
          <w:sz w:val="24"/>
          <w:szCs w:val="24"/>
        </w:rPr>
        <w:t xml:space="preserve"> 201</w:t>
      </w:r>
      <w:r w:rsidR="0046414E">
        <w:rPr>
          <w:rFonts w:ascii="Times New Roman" w:hAnsi="Times New Roman" w:cs="Times New Roman"/>
          <w:sz w:val="24"/>
          <w:szCs w:val="24"/>
        </w:rPr>
        <w:t xml:space="preserve">7 </w:t>
      </w:r>
      <w:r w:rsidRPr="00791A8A">
        <w:rPr>
          <w:rFonts w:ascii="Times New Roman" w:hAnsi="Times New Roman" w:cs="Times New Roman"/>
          <w:sz w:val="24"/>
          <w:szCs w:val="24"/>
        </w:rPr>
        <w:t>г.</w:t>
      </w:r>
    </w:p>
    <w:p w:rsidR="00791A8A" w:rsidRDefault="00791A8A" w:rsidP="00791A8A">
      <w:pPr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E675CD" w:rsidRPr="00445F19" w:rsidRDefault="00E675CD" w:rsidP="00E675C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445F19">
        <w:rPr>
          <w:rFonts w:ascii="Times New Roman" w:hAnsi="Times New Roman" w:cs="Times New Roman"/>
          <w:b/>
          <w:bCs/>
          <w:smallCaps/>
          <w:sz w:val="28"/>
          <w:szCs w:val="28"/>
        </w:rPr>
        <w:t>Положение</w:t>
      </w:r>
    </w:p>
    <w:p w:rsidR="00071F29" w:rsidRPr="00445F19" w:rsidRDefault="00E675CD" w:rsidP="00E675C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445F1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о проведении </w:t>
      </w:r>
      <w:r w:rsidR="00F20887">
        <w:rPr>
          <w:rFonts w:ascii="Times New Roman" w:hAnsi="Times New Roman" w:cs="Times New Roman"/>
          <w:b/>
          <w:bCs/>
          <w:smallCaps/>
          <w:sz w:val="28"/>
          <w:szCs w:val="28"/>
        </w:rPr>
        <w:t>к</w:t>
      </w:r>
      <w:r w:rsidRPr="00445F19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онкурса </w:t>
      </w:r>
      <w:r w:rsidRPr="00445F19">
        <w:rPr>
          <w:rFonts w:ascii="Times New Roman" w:hAnsi="Times New Roman" w:cs="Times New Roman"/>
          <w:b/>
          <w:bCs/>
          <w:smallCaps/>
          <w:sz w:val="28"/>
          <w:szCs w:val="28"/>
        </w:rPr>
        <w:br/>
      </w:r>
      <w:r w:rsidR="0041396A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на </w:t>
      </w:r>
      <w:r w:rsidR="00722ADA">
        <w:rPr>
          <w:rFonts w:ascii="Times New Roman" w:hAnsi="Times New Roman" w:cs="Times New Roman"/>
          <w:b/>
          <w:bCs/>
          <w:smallCaps/>
          <w:sz w:val="28"/>
          <w:szCs w:val="28"/>
        </w:rPr>
        <w:t>реализацию проекта по созданию центра инноваций социальной сферы в нижегородской области</w:t>
      </w:r>
    </w:p>
    <w:p w:rsidR="00E675CD" w:rsidRPr="00445F19" w:rsidRDefault="00E675CD" w:rsidP="00E675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75CD" w:rsidRPr="002D0E91" w:rsidRDefault="00E675CD" w:rsidP="00B00787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567"/>
        <w:jc w:val="center"/>
        <w:rPr>
          <w:rFonts w:ascii="Times New Roman" w:eastAsia="Times New Roman CYR" w:hAnsi="Times New Roman" w:cs="Times New Roman"/>
          <w:b/>
          <w:kern w:val="1"/>
          <w:sz w:val="28"/>
          <w:szCs w:val="28"/>
          <w:lang w:val="en-US"/>
        </w:rPr>
      </w:pPr>
      <w:r w:rsidRPr="002D0E91">
        <w:rPr>
          <w:rFonts w:ascii="Times New Roman" w:eastAsia="Times New Roman CYR" w:hAnsi="Times New Roman" w:cs="Times New Roman"/>
          <w:b/>
          <w:kern w:val="1"/>
          <w:sz w:val="28"/>
          <w:szCs w:val="28"/>
        </w:rPr>
        <w:t>ОБЩИЕ ПОЛОЖЕНИЯ</w:t>
      </w:r>
    </w:p>
    <w:p w:rsidR="00861477" w:rsidRPr="002D0E91" w:rsidRDefault="00E675CD" w:rsidP="009C325F">
      <w:pPr>
        <w:pStyle w:val="aa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D0E9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проведения </w:t>
      </w:r>
      <w:r w:rsidR="00F20887" w:rsidRPr="002D0E9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D0E91">
        <w:rPr>
          <w:rFonts w:ascii="Times New Roman" w:hAnsi="Times New Roman" w:cs="Times New Roman"/>
          <w:spacing w:val="-2"/>
          <w:sz w:val="28"/>
          <w:szCs w:val="28"/>
        </w:rPr>
        <w:t xml:space="preserve">онкурса </w:t>
      </w:r>
      <w:r w:rsidR="00E909C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722ADA">
        <w:rPr>
          <w:rFonts w:ascii="Times New Roman" w:hAnsi="Times New Roman" w:cs="Times New Roman"/>
          <w:b/>
          <w:bCs/>
          <w:sz w:val="28"/>
          <w:szCs w:val="28"/>
        </w:rPr>
        <w:t>реализацию проекта по созданию Центра инноваций социальной сферы в Нижегородской области</w:t>
      </w:r>
      <w:r w:rsidRPr="002D0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0E91">
        <w:rPr>
          <w:rFonts w:ascii="Times New Roman" w:hAnsi="Times New Roman" w:cs="Times New Roman"/>
          <w:sz w:val="28"/>
          <w:szCs w:val="28"/>
        </w:rPr>
        <w:t>(далее – Конкурс)</w:t>
      </w:r>
      <w:r w:rsidR="00614F13">
        <w:rPr>
          <w:rFonts w:ascii="Times New Roman" w:hAnsi="Times New Roman" w:cs="Times New Roman"/>
          <w:sz w:val="28"/>
          <w:szCs w:val="28"/>
        </w:rPr>
        <w:t xml:space="preserve"> (далее - ЦИСС)</w:t>
      </w:r>
      <w:r w:rsidR="002D0E91" w:rsidRPr="002D0E91">
        <w:rPr>
          <w:rFonts w:ascii="Times New Roman" w:hAnsi="Times New Roman" w:cs="Times New Roman"/>
          <w:color w:val="000000"/>
          <w:sz w:val="28"/>
          <w:szCs w:val="28"/>
        </w:rPr>
        <w:t>, реализующ</w:t>
      </w:r>
      <w:r w:rsidR="00E909C3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2D0E91" w:rsidRPr="002D0E91">
        <w:rPr>
          <w:rFonts w:ascii="Times New Roman" w:hAnsi="Times New Roman" w:cs="Times New Roman"/>
          <w:color w:val="000000"/>
          <w:sz w:val="28"/>
          <w:szCs w:val="28"/>
        </w:rPr>
        <w:t xml:space="preserve"> проекты в социальной сфере на территории</w:t>
      </w:r>
      <w:r w:rsidR="00E909C3">
        <w:rPr>
          <w:rFonts w:ascii="Times New Roman" w:hAnsi="Times New Roman" w:cs="Times New Roman"/>
          <w:color w:val="000000"/>
          <w:sz w:val="28"/>
          <w:szCs w:val="28"/>
        </w:rPr>
        <w:t xml:space="preserve"> Нижегородской области</w:t>
      </w:r>
      <w:r w:rsidRPr="002D0E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E47" w:rsidRPr="00445F19" w:rsidRDefault="00D80E47" w:rsidP="009C325F">
      <w:pPr>
        <w:pStyle w:val="aa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Организатор Конкурса – </w:t>
      </w:r>
      <w:r w:rsidR="004D5506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министерство </w:t>
      </w:r>
      <w:r w:rsidR="0042681B">
        <w:rPr>
          <w:rFonts w:ascii="Times New Roman" w:hAnsi="Times New Roman" w:cs="Times New Roman"/>
          <w:spacing w:val="-1"/>
          <w:sz w:val="28"/>
          <w:szCs w:val="28"/>
        </w:rPr>
        <w:t>промышленности</w:t>
      </w:r>
      <w:r w:rsidR="004D5506">
        <w:rPr>
          <w:rFonts w:ascii="Times New Roman" w:hAnsi="Times New Roman" w:cs="Times New Roman"/>
          <w:spacing w:val="-1"/>
          <w:sz w:val="28"/>
          <w:szCs w:val="28"/>
        </w:rPr>
        <w:t>, торговли и предпринимательства Нижегородской</w:t>
      </w:r>
      <w:r w:rsidR="007516D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14F13" w:rsidRDefault="00861477" w:rsidP="009C325F">
      <w:pPr>
        <w:pStyle w:val="aa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Конкурс направлен на </w:t>
      </w:r>
      <w:r w:rsidR="002178B4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поиск и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выявление лучш</w:t>
      </w:r>
      <w:r w:rsidR="00614F13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проект</w:t>
      </w:r>
      <w:r w:rsidR="00614F13">
        <w:rPr>
          <w:rFonts w:ascii="Times New Roman" w:hAnsi="Times New Roman" w:cs="Times New Roman"/>
          <w:spacing w:val="-1"/>
          <w:sz w:val="28"/>
          <w:szCs w:val="28"/>
        </w:rPr>
        <w:t xml:space="preserve">а </w:t>
      </w:r>
      <w:r w:rsidR="00397752">
        <w:rPr>
          <w:rFonts w:ascii="Times New Roman" w:hAnsi="Times New Roman" w:cs="Times New Roman"/>
          <w:spacing w:val="-1"/>
          <w:sz w:val="28"/>
          <w:szCs w:val="28"/>
        </w:rPr>
        <w:t xml:space="preserve">по </w:t>
      </w:r>
      <w:r w:rsidR="00614F13">
        <w:rPr>
          <w:rFonts w:ascii="Times New Roman" w:hAnsi="Times New Roman" w:cs="Times New Roman"/>
          <w:spacing w:val="-1"/>
          <w:sz w:val="28"/>
          <w:szCs w:val="28"/>
        </w:rPr>
        <w:t>создани</w:t>
      </w:r>
      <w:r w:rsidR="0039775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614F13">
        <w:rPr>
          <w:rFonts w:ascii="Times New Roman" w:hAnsi="Times New Roman" w:cs="Times New Roman"/>
          <w:spacing w:val="-1"/>
          <w:sz w:val="28"/>
          <w:szCs w:val="28"/>
        </w:rPr>
        <w:t xml:space="preserve"> и функционировани</w:t>
      </w:r>
      <w:r w:rsidR="0039775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614F13">
        <w:rPr>
          <w:rFonts w:ascii="Times New Roman" w:hAnsi="Times New Roman" w:cs="Times New Roman"/>
          <w:spacing w:val="-1"/>
          <w:sz w:val="28"/>
          <w:szCs w:val="28"/>
        </w:rPr>
        <w:t xml:space="preserve"> Центра. </w:t>
      </w:r>
    </w:p>
    <w:p w:rsidR="00861477" w:rsidRPr="00445F19" w:rsidRDefault="00AE7A68" w:rsidP="009C325F">
      <w:pPr>
        <w:pStyle w:val="aa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z w:val="28"/>
          <w:szCs w:val="28"/>
        </w:rPr>
        <w:t>Победител</w:t>
      </w:r>
      <w:r w:rsidR="00614F13">
        <w:rPr>
          <w:rFonts w:ascii="Times New Roman" w:hAnsi="Times New Roman" w:cs="Times New Roman"/>
          <w:sz w:val="28"/>
          <w:szCs w:val="28"/>
        </w:rPr>
        <w:t>ь</w:t>
      </w:r>
      <w:r w:rsidRPr="00445F19">
        <w:rPr>
          <w:rFonts w:ascii="Times New Roman" w:hAnsi="Times New Roman" w:cs="Times New Roman"/>
          <w:sz w:val="28"/>
          <w:szCs w:val="28"/>
        </w:rPr>
        <w:t xml:space="preserve"> Конкурса определя</w:t>
      </w:r>
      <w:r w:rsidR="00614F13">
        <w:rPr>
          <w:rFonts w:ascii="Times New Roman" w:hAnsi="Times New Roman" w:cs="Times New Roman"/>
          <w:sz w:val="28"/>
          <w:szCs w:val="28"/>
        </w:rPr>
        <w:t>е</w:t>
      </w:r>
      <w:r w:rsidRPr="00445F19">
        <w:rPr>
          <w:rFonts w:ascii="Times New Roman" w:hAnsi="Times New Roman" w:cs="Times New Roman"/>
          <w:sz w:val="28"/>
          <w:szCs w:val="28"/>
        </w:rPr>
        <w:t>тся на основе</w:t>
      </w:r>
      <w:r w:rsidRPr="00445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45F19">
        <w:rPr>
          <w:rFonts w:ascii="Times New Roman" w:hAnsi="Times New Roman" w:cs="Times New Roman"/>
          <w:sz w:val="28"/>
          <w:szCs w:val="28"/>
        </w:rPr>
        <w:t>Критериев оценки</w:t>
      </w:r>
      <w:proofErr w:type="gramEnd"/>
      <w:r w:rsidRPr="00445F19">
        <w:rPr>
          <w:rFonts w:ascii="Times New Roman" w:hAnsi="Times New Roman" w:cs="Times New Roman"/>
          <w:sz w:val="28"/>
          <w:szCs w:val="28"/>
        </w:rPr>
        <w:t xml:space="preserve"> проектов и </w:t>
      </w:r>
      <w:r w:rsidR="003837D1" w:rsidRPr="00445F19">
        <w:rPr>
          <w:rFonts w:ascii="Times New Roman" w:hAnsi="Times New Roman" w:cs="Times New Roman"/>
          <w:sz w:val="28"/>
          <w:szCs w:val="28"/>
        </w:rPr>
        <w:t>получивших максимальный оценочный балл.</w:t>
      </w:r>
    </w:p>
    <w:p w:rsidR="00861477" w:rsidRPr="00445F19" w:rsidRDefault="003837D1" w:rsidP="009C325F">
      <w:pPr>
        <w:pStyle w:val="aa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Конкурс проводится на территории </w:t>
      </w:r>
      <w:r w:rsidR="00614F13">
        <w:rPr>
          <w:rFonts w:ascii="Times New Roman" w:hAnsi="Times New Roman" w:cs="Times New Roman"/>
          <w:spacing w:val="-1"/>
          <w:sz w:val="28"/>
          <w:szCs w:val="28"/>
        </w:rPr>
        <w:t>Нижегородской области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837D1" w:rsidRPr="00445F19" w:rsidRDefault="003837D1" w:rsidP="009C325F">
      <w:pPr>
        <w:pStyle w:val="aa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Конкурс проводится в </w:t>
      </w:r>
      <w:proofErr w:type="gramStart"/>
      <w:r w:rsidRPr="00445F19">
        <w:rPr>
          <w:rFonts w:ascii="Times New Roman" w:hAnsi="Times New Roman" w:cs="Times New Roman"/>
          <w:spacing w:val="-1"/>
          <w:sz w:val="28"/>
          <w:szCs w:val="28"/>
        </w:rPr>
        <w:t>соот</w:t>
      </w:r>
      <w:bookmarkStart w:id="0" w:name="_GoBack"/>
      <w:bookmarkEnd w:id="0"/>
      <w:r w:rsidRPr="00445F19">
        <w:rPr>
          <w:rFonts w:ascii="Times New Roman" w:hAnsi="Times New Roman" w:cs="Times New Roman"/>
          <w:spacing w:val="-1"/>
          <w:sz w:val="28"/>
          <w:szCs w:val="28"/>
        </w:rPr>
        <w:t>ветствии</w:t>
      </w:r>
      <w:proofErr w:type="gramEnd"/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с настоящим Положением, нормативными правовыми актами Российской Федерации</w:t>
      </w:r>
      <w:r w:rsidR="00D80E47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и</w:t>
      </w:r>
      <w:r w:rsidR="00445F19">
        <w:rPr>
          <w:rFonts w:ascii="Times New Roman" w:hAnsi="Times New Roman" w:cs="Times New Roman"/>
          <w:spacing w:val="-1"/>
          <w:sz w:val="28"/>
          <w:szCs w:val="28"/>
        </w:rPr>
        <w:t xml:space="preserve"> субъектов Российской Федерации.</w:t>
      </w:r>
    </w:p>
    <w:p w:rsidR="00E84C6E" w:rsidRPr="00E84C6E" w:rsidRDefault="003837D1" w:rsidP="00B00787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567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Цели и задачи Конкурса</w:t>
      </w:r>
    </w:p>
    <w:p w:rsidR="00722ADA" w:rsidRPr="00722ADA" w:rsidRDefault="00E84C6E" w:rsidP="00722ADA">
      <w:pPr>
        <w:pStyle w:val="aa"/>
        <w:numPr>
          <w:ilvl w:val="1"/>
          <w:numId w:val="1"/>
        </w:numPr>
        <w:shd w:val="clear" w:color="auto" w:fill="FFFFFF"/>
        <w:tabs>
          <w:tab w:val="left" w:pos="-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Создание и развитие Центра с целью: </w:t>
      </w:r>
    </w:p>
    <w:p w:rsidR="00E84C6E" w:rsidRDefault="00E84C6E" w:rsidP="00A117B1">
      <w:pPr>
        <w:pStyle w:val="aa"/>
        <w:numPr>
          <w:ilvl w:val="2"/>
          <w:numId w:val="1"/>
        </w:numPr>
        <w:shd w:val="clear" w:color="auto" w:fill="FFFFFF"/>
        <w:tabs>
          <w:tab w:val="left" w:pos="-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00787">
        <w:rPr>
          <w:rFonts w:ascii="Times New Roman" w:hAnsi="Times New Roman" w:cs="Times New Roman"/>
          <w:spacing w:val="-1"/>
          <w:sz w:val="28"/>
          <w:szCs w:val="28"/>
        </w:rPr>
        <w:t>Привлечени</w:t>
      </w:r>
      <w:r w:rsidR="00B0078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B00787">
        <w:rPr>
          <w:rFonts w:ascii="Times New Roman" w:hAnsi="Times New Roman" w:cs="Times New Roman"/>
          <w:spacing w:val="-1"/>
          <w:sz w:val="28"/>
          <w:szCs w:val="28"/>
        </w:rPr>
        <w:t xml:space="preserve"> внимания органов государственной власти Российской Федерации, субъектов Российской</w:t>
      </w:r>
      <w:r w:rsidRPr="00B00787">
        <w:rPr>
          <w:rFonts w:ascii="Times New Roman" w:hAnsi="Times New Roman" w:cs="Times New Roman"/>
          <w:spacing w:val="-1"/>
          <w:sz w:val="28"/>
          <w:szCs w:val="28"/>
        </w:rPr>
        <w:tab/>
        <w:t xml:space="preserve"> Федерации, муниципальных образований, некоммерческих организаций, представляющих интересы  малого, среднего и крупного предпринимательства, и средств массовой информации к деятельности субъектов социального предпринимательства</w:t>
      </w:r>
      <w:r w:rsidR="00722ADA" w:rsidRPr="00722ADA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00787" w:rsidRDefault="00D20E0A" w:rsidP="00A117B1">
      <w:pPr>
        <w:pStyle w:val="aa"/>
        <w:numPr>
          <w:ilvl w:val="2"/>
          <w:numId w:val="1"/>
        </w:numPr>
        <w:shd w:val="clear" w:color="auto" w:fill="FFFFFF"/>
        <w:tabs>
          <w:tab w:val="left" w:pos="-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00787">
        <w:rPr>
          <w:rFonts w:ascii="Times New Roman" w:hAnsi="Times New Roman" w:cs="Times New Roman"/>
          <w:spacing w:val="-1"/>
          <w:sz w:val="28"/>
          <w:szCs w:val="28"/>
        </w:rPr>
        <w:lastRenderedPageBreak/>
        <w:t>Выявлени</w:t>
      </w:r>
      <w:r w:rsidR="00B0078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B00787">
        <w:rPr>
          <w:rFonts w:ascii="Times New Roman" w:hAnsi="Times New Roman" w:cs="Times New Roman"/>
          <w:spacing w:val="-1"/>
          <w:sz w:val="28"/>
          <w:szCs w:val="28"/>
        </w:rPr>
        <w:t xml:space="preserve"> и демонстраци</w:t>
      </w:r>
      <w:r w:rsidR="00B0078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00787">
        <w:rPr>
          <w:rFonts w:ascii="Times New Roman" w:hAnsi="Times New Roman" w:cs="Times New Roman"/>
          <w:spacing w:val="-1"/>
          <w:sz w:val="28"/>
          <w:szCs w:val="28"/>
        </w:rPr>
        <w:t xml:space="preserve"> лучших региональных практик</w:t>
      </w:r>
      <w:r w:rsidR="00BB54E1" w:rsidRPr="00B00787">
        <w:rPr>
          <w:rFonts w:ascii="Times New Roman" w:hAnsi="Times New Roman" w:cs="Times New Roman"/>
          <w:spacing w:val="-1"/>
          <w:sz w:val="28"/>
          <w:szCs w:val="28"/>
        </w:rPr>
        <w:t xml:space="preserve"> поддержки</w:t>
      </w:r>
      <w:r w:rsidRPr="00B00787">
        <w:rPr>
          <w:rFonts w:ascii="Times New Roman" w:hAnsi="Times New Roman" w:cs="Times New Roman"/>
          <w:spacing w:val="-1"/>
          <w:sz w:val="28"/>
          <w:szCs w:val="28"/>
        </w:rPr>
        <w:t xml:space="preserve"> социального предпринимательства, </w:t>
      </w:r>
      <w:r w:rsidR="00BB54E1" w:rsidRPr="00B00787">
        <w:rPr>
          <w:rFonts w:ascii="Times New Roman" w:hAnsi="Times New Roman" w:cs="Times New Roman"/>
          <w:spacing w:val="-1"/>
          <w:sz w:val="28"/>
          <w:szCs w:val="28"/>
        </w:rPr>
        <w:t>продвижения проектов, результаты которых способствуют решени</w:t>
      </w:r>
      <w:r w:rsidR="00496144" w:rsidRPr="00B00787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BB54E1" w:rsidRPr="00B0078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0787">
        <w:rPr>
          <w:rFonts w:ascii="Times New Roman" w:hAnsi="Times New Roman" w:cs="Times New Roman"/>
          <w:spacing w:val="-1"/>
          <w:sz w:val="28"/>
          <w:szCs w:val="28"/>
        </w:rPr>
        <w:t>социальных проблем</w:t>
      </w:r>
      <w:r w:rsidR="00BB54E1" w:rsidRPr="00B00787">
        <w:rPr>
          <w:rFonts w:ascii="Times New Roman" w:hAnsi="Times New Roman" w:cs="Times New Roman"/>
          <w:spacing w:val="-1"/>
          <w:sz w:val="28"/>
          <w:szCs w:val="28"/>
        </w:rPr>
        <w:t>, способствуют увеличению масштаба позитивного социального воздействия</w:t>
      </w:r>
      <w:r w:rsidR="00722ADA" w:rsidRPr="00722ADA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00787" w:rsidRDefault="00D20E0A" w:rsidP="00A117B1">
      <w:pPr>
        <w:pStyle w:val="aa"/>
        <w:numPr>
          <w:ilvl w:val="2"/>
          <w:numId w:val="1"/>
        </w:numPr>
        <w:shd w:val="clear" w:color="auto" w:fill="FFFFFF"/>
        <w:tabs>
          <w:tab w:val="left" w:pos="-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00787">
        <w:rPr>
          <w:rFonts w:ascii="Times New Roman" w:hAnsi="Times New Roman" w:cs="Times New Roman"/>
          <w:spacing w:val="-1"/>
          <w:sz w:val="28"/>
          <w:szCs w:val="28"/>
        </w:rPr>
        <w:t>Содействи</w:t>
      </w:r>
      <w:r w:rsidR="00B0078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B00787">
        <w:rPr>
          <w:rFonts w:ascii="Times New Roman" w:hAnsi="Times New Roman" w:cs="Times New Roman"/>
          <w:spacing w:val="-1"/>
          <w:sz w:val="28"/>
          <w:szCs w:val="28"/>
        </w:rPr>
        <w:t xml:space="preserve"> обмену опытом между </w:t>
      </w:r>
      <w:r w:rsidR="00BB54E1" w:rsidRPr="00B00787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муниципальными образованиями </w:t>
      </w:r>
      <w:r w:rsidR="003231C2" w:rsidRPr="00B00787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proofErr w:type="gramStart"/>
      <w:r w:rsidR="003231C2" w:rsidRPr="00B00787">
        <w:rPr>
          <w:rFonts w:ascii="Times New Roman" w:hAnsi="Times New Roman" w:cs="Times New Roman"/>
          <w:spacing w:val="-1"/>
          <w:sz w:val="28"/>
          <w:szCs w:val="28"/>
        </w:rPr>
        <w:t>направлении</w:t>
      </w:r>
      <w:proofErr w:type="gramEnd"/>
      <w:r w:rsidR="003231C2" w:rsidRPr="00B00787">
        <w:rPr>
          <w:rFonts w:ascii="Times New Roman" w:hAnsi="Times New Roman" w:cs="Times New Roman"/>
          <w:spacing w:val="-1"/>
          <w:sz w:val="28"/>
          <w:szCs w:val="28"/>
        </w:rPr>
        <w:t xml:space="preserve"> поддержки и </w:t>
      </w:r>
      <w:r w:rsidRPr="00B00787">
        <w:rPr>
          <w:rFonts w:ascii="Times New Roman" w:hAnsi="Times New Roman" w:cs="Times New Roman"/>
          <w:spacing w:val="-1"/>
          <w:sz w:val="28"/>
          <w:szCs w:val="28"/>
        </w:rPr>
        <w:t>развития социального предпринимательства</w:t>
      </w:r>
      <w:r w:rsidR="00722ADA" w:rsidRPr="00722ADA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D20E0A" w:rsidRDefault="00D20E0A" w:rsidP="00A117B1">
      <w:pPr>
        <w:pStyle w:val="aa"/>
        <w:numPr>
          <w:ilvl w:val="2"/>
          <w:numId w:val="1"/>
        </w:numPr>
        <w:shd w:val="clear" w:color="auto" w:fill="FFFFFF"/>
        <w:tabs>
          <w:tab w:val="left" w:pos="-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00787">
        <w:rPr>
          <w:rFonts w:ascii="Times New Roman" w:hAnsi="Times New Roman" w:cs="Times New Roman"/>
          <w:spacing w:val="-1"/>
          <w:sz w:val="28"/>
          <w:szCs w:val="28"/>
        </w:rPr>
        <w:t>Повышени</w:t>
      </w:r>
      <w:r w:rsidR="00B0078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B00787">
        <w:rPr>
          <w:rFonts w:ascii="Times New Roman" w:hAnsi="Times New Roman" w:cs="Times New Roman"/>
          <w:spacing w:val="-1"/>
          <w:sz w:val="28"/>
          <w:szCs w:val="28"/>
        </w:rPr>
        <w:t xml:space="preserve"> престижа </w:t>
      </w:r>
      <w:r w:rsidR="00BB54E1" w:rsidRPr="00B00787">
        <w:rPr>
          <w:rFonts w:ascii="Times New Roman" w:hAnsi="Times New Roman" w:cs="Times New Roman"/>
          <w:spacing w:val="-1"/>
          <w:sz w:val="28"/>
          <w:szCs w:val="28"/>
        </w:rPr>
        <w:t xml:space="preserve">социального предпринимательства, популяризация социально ориентированной деятельности, поощрение </w:t>
      </w:r>
      <w:r w:rsidR="003231C2" w:rsidRPr="00B00787">
        <w:rPr>
          <w:rFonts w:ascii="Times New Roman" w:hAnsi="Times New Roman" w:cs="Times New Roman"/>
          <w:spacing w:val="-1"/>
          <w:sz w:val="28"/>
          <w:szCs w:val="28"/>
        </w:rPr>
        <w:t>муниципальных обра</w:t>
      </w:r>
      <w:r w:rsidR="009866DB" w:rsidRPr="00B00787">
        <w:rPr>
          <w:rFonts w:ascii="Times New Roman" w:hAnsi="Times New Roman" w:cs="Times New Roman"/>
          <w:spacing w:val="-1"/>
          <w:sz w:val="28"/>
          <w:szCs w:val="28"/>
        </w:rPr>
        <w:t>зований</w:t>
      </w:r>
      <w:r w:rsidR="00BB54E1" w:rsidRPr="00B00787">
        <w:rPr>
          <w:rFonts w:ascii="Times New Roman" w:hAnsi="Times New Roman" w:cs="Times New Roman"/>
          <w:spacing w:val="-1"/>
          <w:sz w:val="28"/>
          <w:szCs w:val="28"/>
        </w:rPr>
        <w:t>, деятельность которых способствует развитию социального предпринимательства, расширению доступа субъектов социального предпринимательства к оказанию социальных услуг, развитию межсекторного взаимодействия и модернизации социальной сферы</w:t>
      </w:r>
      <w:r w:rsidR="00722ADA" w:rsidRPr="00722ADA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722ADA" w:rsidRDefault="00722ADA" w:rsidP="00A117B1">
      <w:pPr>
        <w:pStyle w:val="aa"/>
        <w:numPr>
          <w:ilvl w:val="2"/>
          <w:numId w:val="1"/>
        </w:numPr>
        <w:shd w:val="clear" w:color="auto" w:fill="FFFFFF"/>
        <w:tabs>
          <w:tab w:val="left" w:pos="-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Организация мероприятий, направленных на содействие развитию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предпринимательства</w:t>
      </w:r>
      <w:r w:rsidRPr="00722ADA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43FE1" w:rsidRPr="00722ADA" w:rsidRDefault="00722ADA" w:rsidP="00A117B1">
      <w:pPr>
        <w:pStyle w:val="aa"/>
        <w:numPr>
          <w:ilvl w:val="2"/>
          <w:numId w:val="1"/>
        </w:numPr>
        <w:shd w:val="clear" w:color="auto" w:fill="FFFFFF"/>
        <w:tabs>
          <w:tab w:val="left" w:pos="-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Популяризация и эффективное продвижение социальных проектов малого и среднего предпринимательства, социально ориентированных НКО.</w:t>
      </w:r>
    </w:p>
    <w:p w:rsidR="00050428" w:rsidRPr="00445F19" w:rsidRDefault="00B43FE1" w:rsidP="009C325F">
      <w:pPr>
        <w:pStyle w:val="ConsPlusNormal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Требования к проект</w:t>
      </w:r>
      <w:r w:rsidR="001970B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у</w:t>
      </w: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 xml:space="preserve"> и </w:t>
      </w:r>
      <w:proofErr w:type="gramStart"/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критерии оценки</w:t>
      </w:r>
      <w:proofErr w:type="gramEnd"/>
    </w:p>
    <w:p w:rsidR="00B43FE1" w:rsidRPr="00445F19" w:rsidRDefault="00B43FE1" w:rsidP="009C325F">
      <w:pPr>
        <w:pStyle w:val="aa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Проекты</w:t>
      </w:r>
      <w:r w:rsidR="004E01D4">
        <w:rPr>
          <w:rFonts w:ascii="Times New Roman" w:hAnsi="Times New Roman" w:cs="Times New Roman"/>
          <w:spacing w:val="-1"/>
          <w:sz w:val="28"/>
          <w:szCs w:val="28"/>
        </w:rPr>
        <w:t xml:space="preserve"> ЦИСС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, заявленные для участия в </w:t>
      </w:r>
      <w:proofErr w:type="gramStart"/>
      <w:r w:rsidRPr="00445F19">
        <w:rPr>
          <w:rFonts w:ascii="Times New Roman" w:hAnsi="Times New Roman" w:cs="Times New Roman"/>
          <w:spacing w:val="-1"/>
          <w:sz w:val="28"/>
          <w:szCs w:val="28"/>
        </w:rPr>
        <w:t>Конкурсе</w:t>
      </w:r>
      <w:proofErr w:type="gramEnd"/>
      <w:r w:rsidRPr="00445F19">
        <w:rPr>
          <w:rFonts w:ascii="Times New Roman" w:hAnsi="Times New Roman" w:cs="Times New Roman"/>
          <w:spacing w:val="-1"/>
          <w:sz w:val="28"/>
          <w:szCs w:val="28"/>
        </w:rPr>
        <w:t>, должны соответствовать следующим требованиям:</w:t>
      </w:r>
    </w:p>
    <w:p w:rsidR="00B43FE1" w:rsidRDefault="00B43FE1" w:rsidP="00A117B1">
      <w:pPr>
        <w:pStyle w:val="aa"/>
        <w:numPr>
          <w:ilvl w:val="1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Проект должен реализоваться на территории </w:t>
      </w:r>
      <w:r w:rsidR="001970B9">
        <w:rPr>
          <w:rFonts w:ascii="Times New Roman" w:hAnsi="Times New Roman" w:cs="Times New Roman"/>
          <w:spacing w:val="-1"/>
          <w:sz w:val="28"/>
          <w:szCs w:val="28"/>
        </w:rPr>
        <w:t>Нижегородской области</w:t>
      </w:r>
      <w:r w:rsidR="003231C2">
        <w:rPr>
          <w:rFonts w:ascii="Times New Roman" w:hAnsi="Times New Roman" w:cs="Times New Roman"/>
          <w:spacing w:val="-1"/>
          <w:sz w:val="28"/>
          <w:szCs w:val="28"/>
        </w:rPr>
        <w:t xml:space="preserve"> и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способствовать достижению позитивных социальных изменений в обществе;</w:t>
      </w:r>
    </w:p>
    <w:p w:rsidR="00722ADA" w:rsidRPr="00445F19" w:rsidRDefault="00722ADA" w:rsidP="00A117B1">
      <w:pPr>
        <w:pStyle w:val="aa"/>
        <w:numPr>
          <w:ilvl w:val="1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Проект должен быть направлен на </w:t>
      </w:r>
      <w:r>
        <w:rPr>
          <w:rFonts w:ascii="Times New Roman" w:hAnsi="Times New Roman" w:cs="Times New Roman"/>
          <w:bCs/>
          <w:sz w:val="28"/>
          <w:szCs w:val="56"/>
        </w:rPr>
        <w:t xml:space="preserve">популяризацию </w:t>
      </w:r>
      <w:proofErr w:type="gramStart"/>
      <w:r>
        <w:rPr>
          <w:rFonts w:ascii="Times New Roman" w:hAnsi="Times New Roman" w:cs="Times New Roman"/>
          <w:bCs/>
          <w:sz w:val="28"/>
          <w:szCs w:val="56"/>
        </w:rPr>
        <w:t>социально-ориентированного</w:t>
      </w:r>
      <w:proofErr w:type="gramEnd"/>
      <w:r>
        <w:rPr>
          <w:rFonts w:ascii="Times New Roman" w:hAnsi="Times New Roman" w:cs="Times New Roman"/>
          <w:bCs/>
          <w:sz w:val="28"/>
          <w:szCs w:val="56"/>
        </w:rPr>
        <w:t xml:space="preserve"> предпринимательства в соответствии с проработанной структурой деятельности ЦИСС.</w:t>
      </w:r>
    </w:p>
    <w:p w:rsidR="00B43FE1" w:rsidRPr="00B82F27" w:rsidRDefault="00B43FE1" w:rsidP="00A117B1">
      <w:pPr>
        <w:pStyle w:val="aa"/>
        <w:numPr>
          <w:ilvl w:val="1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445F19">
        <w:rPr>
          <w:rFonts w:ascii="Times New Roman" w:hAnsi="Times New Roman" w:cs="Times New Roman"/>
          <w:spacing w:val="-1"/>
          <w:sz w:val="28"/>
          <w:szCs w:val="28"/>
        </w:rPr>
        <w:t>Проект должен быть направлен на решение/смягчение существующих социальных проблем; на появление долгосрочных, устойчивых позитивных социальных изменений, улучшение качества жизни населения региона в целом и/или представителей социально незащищенных слоев/групп населения и людей, нуждающихся в особой поддержке для развития свои</w:t>
      </w:r>
      <w:r w:rsidR="00B82F27">
        <w:rPr>
          <w:rFonts w:ascii="Times New Roman" w:hAnsi="Times New Roman" w:cs="Times New Roman"/>
          <w:spacing w:val="-1"/>
          <w:sz w:val="28"/>
          <w:szCs w:val="28"/>
        </w:rPr>
        <w:t>х способностей и самореализации</w:t>
      </w:r>
      <w:r w:rsidR="00B82F27" w:rsidRPr="00B82F27">
        <w:rPr>
          <w:rFonts w:ascii="Times New Roman" w:hAnsi="Times New Roman" w:cs="Times New Roman"/>
          <w:spacing w:val="-1"/>
          <w:sz w:val="28"/>
          <w:szCs w:val="28"/>
        </w:rPr>
        <w:t>;</w:t>
      </w:r>
      <w:proofErr w:type="gramEnd"/>
    </w:p>
    <w:p w:rsidR="00B82F27" w:rsidRPr="00445F19" w:rsidRDefault="00B82F27" w:rsidP="00A117B1">
      <w:pPr>
        <w:pStyle w:val="aa"/>
        <w:numPr>
          <w:ilvl w:val="1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Проект должен содержать все критерии, заявленные в рамках анкеты (Приложение 1). </w:t>
      </w:r>
    </w:p>
    <w:p w:rsidR="000F5A43" w:rsidRPr="00445F19" w:rsidRDefault="0015534E" w:rsidP="009C325F">
      <w:pPr>
        <w:pStyle w:val="aa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В зависимости от заявленных критериев проекта</w:t>
      </w:r>
      <w:r w:rsidR="000F5A43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его оценка осуществляется в </w:t>
      </w:r>
      <w:r w:rsidR="000F5A43" w:rsidRPr="00445F19">
        <w:rPr>
          <w:rFonts w:ascii="Times New Roman" w:hAnsi="Times New Roman" w:cs="Times New Roman"/>
          <w:spacing w:val="-1"/>
          <w:sz w:val="28"/>
          <w:szCs w:val="28"/>
        </w:rPr>
        <w:t>зн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ачениях</w:t>
      </w:r>
      <w:r w:rsidR="000F5A43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от </w:t>
      </w:r>
      <w:r w:rsidR="004E01D4">
        <w:rPr>
          <w:rFonts w:ascii="Times New Roman" w:hAnsi="Times New Roman" w:cs="Times New Roman"/>
          <w:spacing w:val="-1"/>
          <w:sz w:val="28"/>
          <w:szCs w:val="28"/>
        </w:rPr>
        <w:t xml:space="preserve">1 </w:t>
      </w:r>
      <w:r w:rsidR="000F5A43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(низкая оценка) до </w:t>
      </w:r>
      <w:r w:rsidR="004E01D4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0F5A43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баллов (высокая оценка)</w:t>
      </w:r>
      <w:r w:rsidR="009866DB">
        <w:rPr>
          <w:rFonts w:ascii="Times New Roman" w:hAnsi="Times New Roman" w:cs="Times New Roman"/>
          <w:spacing w:val="-1"/>
          <w:sz w:val="28"/>
          <w:szCs w:val="28"/>
        </w:rPr>
        <w:t xml:space="preserve"> в соответствии с Приложением </w:t>
      </w:r>
      <w:r w:rsidR="00B82F27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9866DB">
        <w:rPr>
          <w:rFonts w:ascii="Times New Roman" w:hAnsi="Times New Roman" w:cs="Times New Roman"/>
          <w:spacing w:val="-1"/>
          <w:sz w:val="28"/>
          <w:szCs w:val="28"/>
        </w:rPr>
        <w:t xml:space="preserve"> настоящего Положения</w:t>
      </w:r>
      <w:r w:rsidR="000F5A43"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978A1" w:rsidRPr="00445F19" w:rsidRDefault="00226E23" w:rsidP="009C325F">
      <w:pPr>
        <w:pStyle w:val="ConsPlusNormal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Порядок проведения Конкурса</w:t>
      </w:r>
    </w:p>
    <w:p w:rsidR="00226E23" w:rsidRPr="00445F19" w:rsidRDefault="00226E23" w:rsidP="009C325F">
      <w:pPr>
        <w:pStyle w:val="aa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Конкурс проводиться поэтапно.</w:t>
      </w:r>
    </w:p>
    <w:p w:rsidR="00226E23" w:rsidRPr="00445F19" w:rsidRDefault="00226E23" w:rsidP="009C325F">
      <w:pPr>
        <w:pStyle w:val="aa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Этап 1: Формирование состава Конкурсной комиссии</w:t>
      </w:r>
      <w:r w:rsidR="006E7718">
        <w:rPr>
          <w:rFonts w:ascii="Times New Roman" w:hAnsi="Times New Roman" w:cs="Times New Roman"/>
          <w:spacing w:val="-1"/>
          <w:sz w:val="28"/>
          <w:szCs w:val="28"/>
        </w:rPr>
        <w:t xml:space="preserve"> (Приложение 3)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26E23" w:rsidRPr="00445F19" w:rsidRDefault="00226E23" w:rsidP="009C325F">
      <w:pPr>
        <w:pStyle w:val="aa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Этап 2: </w:t>
      </w:r>
      <w:r w:rsidR="00722ADA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азмещение информации о Конкурсе на информационных ресурсах:</w:t>
      </w:r>
    </w:p>
    <w:p w:rsidR="00BF04F0" w:rsidRPr="00445F19" w:rsidRDefault="00BF04F0" w:rsidP="00C85E96">
      <w:pPr>
        <w:pStyle w:val="aa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</w:t>
      </w:r>
      <w:r w:rsidR="009D20C2">
        <w:rPr>
          <w:rFonts w:ascii="Times New Roman" w:hAnsi="Times New Roman" w:cs="Times New Roman"/>
          <w:spacing w:val="-1"/>
          <w:sz w:val="28"/>
          <w:szCs w:val="28"/>
        </w:rPr>
        <w:t>промышленности, торговли и предпринимательства Нижегородской области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F04F0" w:rsidRPr="003231C2" w:rsidRDefault="002C131A" w:rsidP="00C85E96">
      <w:pPr>
        <w:pStyle w:val="aa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Субъекты</w:t>
      </w:r>
      <w:r w:rsidR="009D20C2">
        <w:rPr>
          <w:rFonts w:ascii="Times New Roman" w:hAnsi="Times New Roman" w:cs="Times New Roman"/>
          <w:spacing w:val="-1"/>
          <w:sz w:val="28"/>
          <w:szCs w:val="28"/>
        </w:rPr>
        <w:t xml:space="preserve"> инфраструктуры поддержки предпринимательства Нижегородской области</w:t>
      </w:r>
      <w:r w:rsidR="003231C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26E23" w:rsidRPr="00C52A90" w:rsidRDefault="00C52A90" w:rsidP="009C325F">
      <w:pPr>
        <w:pStyle w:val="aa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52A90">
        <w:rPr>
          <w:rFonts w:ascii="Times New Roman" w:hAnsi="Times New Roman" w:cs="Times New Roman"/>
          <w:spacing w:val="-1"/>
          <w:sz w:val="28"/>
          <w:szCs w:val="28"/>
        </w:rPr>
        <w:t xml:space="preserve">Этап </w:t>
      </w:r>
      <w:r w:rsidR="009D20C2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C52A90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r w:rsidR="00226E23" w:rsidRPr="00C52A90">
        <w:rPr>
          <w:rFonts w:ascii="Times New Roman" w:hAnsi="Times New Roman" w:cs="Times New Roman"/>
          <w:spacing w:val="-1"/>
          <w:sz w:val="28"/>
          <w:szCs w:val="28"/>
        </w:rPr>
        <w:t xml:space="preserve">Подача заявок на участие в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Конкурс</w:t>
      </w:r>
      <w:r w:rsidR="00FE0387">
        <w:rPr>
          <w:rFonts w:ascii="Times New Roman" w:hAnsi="Times New Roman" w:cs="Times New Roman"/>
          <w:spacing w:val="-1"/>
          <w:sz w:val="28"/>
          <w:szCs w:val="28"/>
        </w:rPr>
        <w:t>е</w:t>
      </w:r>
      <w:proofErr w:type="gramEnd"/>
      <w:r w:rsidR="00226E23" w:rsidRPr="00C52A9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26E23" w:rsidRPr="00445F19" w:rsidRDefault="00C52A90" w:rsidP="009C325F">
      <w:pPr>
        <w:pStyle w:val="aa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Этап </w:t>
      </w:r>
      <w:r w:rsidR="009D20C2">
        <w:rPr>
          <w:rFonts w:ascii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Рассмотрение заявок и</w:t>
      </w:r>
      <w:r w:rsidR="00226E23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226E23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еречня участников Конкурса,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оценка и отбор заявок, </w:t>
      </w:r>
      <w:r w:rsidR="009D20C2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утверждение итогов Конкурса и формирование </w:t>
      </w:r>
      <w:r w:rsidR="00B82F27">
        <w:rPr>
          <w:rFonts w:ascii="Times New Roman" w:hAnsi="Times New Roman" w:cs="Times New Roman"/>
          <w:spacing w:val="-1"/>
          <w:sz w:val="28"/>
          <w:szCs w:val="28"/>
        </w:rPr>
        <w:t>приказа о победителе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Конкурса</w:t>
      </w:r>
      <w:r w:rsidR="009D20C2" w:rsidRPr="009D20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82F27">
        <w:rPr>
          <w:rFonts w:ascii="Times New Roman" w:hAnsi="Times New Roman" w:cs="Times New Roman"/>
          <w:spacing w:val="-1"/>
          <w:sz w:val="28"/>
          <w:szCs w:val="28"/>
        </w:rPr>
        <w:t xml:space="preserve">секретарем </w:t>
      </w:r>
      <w:r w:rsidR="009D20C2">
        <w:rPr>
          <w:rFonts w:ascii="Times New Roman" w:hAnsi="Times New Roman" w:cs="Times New Roman"/>
          <w:spacing w:val="-1"/>
          <w:sz w:val="28"/>
          <w:szCs w:val="28"/>
        </w:rPr>
        <w:t>Конкурсной комисси</w:t>
      </w:r>
      <w:r w:rsidR="00B82F2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226E23"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BF04F0" w:rsidRDefault="00BF04F0" w:rsidP="009C325F">
      <w:pPr>
        <w:pStyle w:val="aa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Этап </w:t>
      </w:r>
      <w:r w:rsidR="002C131A"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: Размещение информации о результатах Конкурса на </w:t>
      </w:r>
      <w:r w:rsidR="00C52A90">
        <w:rPr>
          <w:rFonts w:ascii="Times New Roman" w:hAnsi="Times New Roman" w:cs="Times New Roman"/>
          <w:spacing w:val="-1"/>
          <w:sz w:val="28"/>
          <w:szCs w:val="28"/>
        </w:rPr>
        <w:t>информационных ресурсах Конкурса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26E23" w:rsidRPr="00445F19" w:rsidRDefault="00270582" w:rsidP="009C325F">
      <w:pPr>
        <w:pStyle w:val="ConsPlusNormal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 xml:space="preserve">Сроки проведения Конкурса </w:t>
      </w:r>
    </w:p>
    <w:p w:rsidR="00F6607B" w:rsidRPr="00445F19" w:rsidRDefault="00A573C8" w:rsidP="009C325F">
      <w:pPr>
        <w:pStyle w:val="aa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Сроки проведения Конкурса </w:t>
      </w:r>
      <w:r w:rsidR="004855C3">
        <w:rPr>
          <w:rFonts w:ascii="Times New Roman" w:hAnsi="Times New Roman" w:cs="Times New Roman"/>
          <w:spacing w:val="-1"/>
          <w:sz w:val="28"/>
          <w:szCs w:val="28"/>
        </w:rPr>
        <w:t xml:space="preserve">с </w:t>
      </w:r>
      <w:r w:rsidR="008275E2">
        <w:rPr>
          <w:rFonts w:ascii="Times New Roman" w:hAnsi="Times New Roman" w:cs="Times New Roman"/>
          <w:spacing w:val="-1"/>
          <w:sz w:val="28"/>
          <w:szCs w:val="28"/>
        </w:rPr>
        <w:t>18</w:t>
      </w:r>
      <w:r w:rsidR="004855C3">
        <w:rPr>
          <w:rFonts w:ascii="Times New Roman" w:hAnsi="Times New Roman" w:cs="Times New Roman"/>
          <w:spacing w:val="-1"/>
          <w:sz w:val="28"/>
          <w:szCs w:val="28"/>
        </w:rPr>
        <w:t xml:space="preserve"> по </w:t>
      </w:r>
      <w:r w:rsidR="008275E2">
        <w:rPr>
          <w:rFonts w:ascii="Times New Roman" w:hAnsi="Times New Roman" w:cs="Times New Roman"/>
          <w:spacing w:val="-1"/>
          <w:sz w:val="28"/>
          <w:szCs w:val="28"/>
        </w:rPr>
        <w:t>28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82F27">
        <w:rPr>
          <w:rFonts w:ascii="Times New Roman" w:hAnsi="Times New Roman" w:cs="Times New Roman"/>
          <w:spacing w:val="-1"/>
          <w:sz w:val="28"/>
          <w:szCs w:val="28"/>
        </w:rPr>
        <w:t>апреля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201</w:t>
      </w:r>
      <w:r w:rsidR="00B82F27">
        <w:rPr>
          <w:rFonts w:ascii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="004855C3">
        <w:rPr>
          <w:rFonts w:ascii="Times New Roman" w:hAnsi="Times New Roman" w:cs="Times New Roman"/>
          <w:spacing w:val="-1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70582" w:rsidRPr="00445F19" w:rsidRDefault="00270582" w:rsidP="009C325F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D3A5B" w:rsidRPr="00445F19" w:rsidRDefault="006D3A5B" w:rsidP="009C325F">
      <w:pPr>
        <w:pStyle w:val="ConsPlusNormal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Порядок представления заявок на Конкурс</w:t>
      </w:r>
    </w:p>
    <w:p w:rsidR="006D3A5B" w:rsidRPr="00445F19" w:rsidRDefault="006D3A5B" w:rsidP="009C325F">
      <w:pPr>
        <w:pStyle w:val="aa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Заявки подаются в </w:t>
      </w:r>
      <w:r w:rsidR="004855C3">
        <w:rPr>
          <w:rFonts w:ascii="Times New Roman" w:hAnsi="Times New Roman" w:cs="Times New Roman"/>
          <w:spacing w:val="-1"/>
          <w:sz w:val="28"/>
          <w:szCs w:val="28"/>
        </w:rPr>
        <w:t xml:space="preserve">Конкурсную </w:t>
      </w:r>
      <w:r w:rsidR="0070194C">
        <w:rPr>
          <w:rFonts w:ascii="Times New Roman" w:hAnsi="Times New Roman" w:cs="Times New Roman"/>
          <w:spacing w:val="-1"/>
          <w:sz w:val="28"/>
          <w:szCs w:val="28"/>
        </w:rPr>
        <w:t>комиссию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413B">
        <w:rPr>
          <w:rFonts w:ascii="Times New Roman" w:hAnsi="Times New Roman" w:cs="Times New Roman"/>
          <w:spacing w:val="-1"/>
          <w:sz w:val="28"/>
          <w:szCs w:val="28"/>
        </w:rPr>
        <w:t xml:space="preserve">нарочно </w:t>
      </w:r>
      <w:r w:rsidR="006E7718">
        <w:rPr>
          <w:rFonts w:ascii="Times New Roman" w:hAnsi="Times New Roman" w:cs="Times New Roman"/>
          <w:spacing w:val="-1"/>
          <w:sz w:val="28"/>
          <w:szCs w:val="28"/>
        </w:rPr>
        <w:t>в день заседания комиссии, место заседания комиссии определяется дополнительно.</w:t>
      </w:r>
      <w:r w:rsidR="00F541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6D3A5B" w:rsidRPr="00445F19" w:rsidRDefault="006D3A5B" w:rsidP="009C325F">
      <w:pPr>
        <w:pStyle w:val="aa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Заявки подаются в Конкурс</w:t>
      </w:r>
      <w:r w:rsidR="006D0DCC">
        <w:rPr>
          <w:rFonts w:ascii="Times New Roman" w:hAnsi="Times New Roman" w:cs="Times New Roman"/>
          <w:spacing w:val="-1"/>
          <w:sz w:val="28"/>
          <w:szCs w:val="28"/>
        </w:rPr>
        <w:t>ную комисси</w:t>
      </w:r>
      <w:r w:rsidR="009866D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в сроки согласно п. 6</w:t>
      </w:r>
      <w:r w:rsidR="00F6607B">
        <w:rPr>
          <w:rFonts w:ascii="Times New Roman" w:hAnsi="Times New Roman" w:cs="Times New Roman"/>
          <w:spacing w:val="-1"/>
          <w:sz w:val="28"/>
          <w:szCs w:val="28"/>
        </w:rPr>
        <w:t xml:space="preserve"> настоящего Положения</w:t>
      </w:r>
      <w:r w:rsidR="006D0DCC">
        <w:rPr>
          <w:rFonts w:ascii="Times New Roman" w:hAnsi="Times New Roman" w:cs="Times New Roman"/>
          <w:spacing w:val="-1"/>
          <w:sz w:val="28"/>
          <w:szCs w:val="28"/>
        </w:rPr>
        <w:t xml:space="preserve"> согласно Приложению </w:t>
      </w:r>
      <w:r w:rsidR="00B82F27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6D0DCC">
        <w:rPr>
          <w:rFonts w:ascii="Times New Roman" w:hAnsi="Times New Roman" w:cs="Times New Roman"/>
          <w:spacing w:val="-1"/>
          <w:sz w:val="28"/>
          <w:szCs w:val="28"/>
        </w:rPr>
        <w:t xml:space="preserve"> настоящего Положения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D3A5B" w:rsidRPr="00445F19" w:rsidRDefault="006D3A5B" w:rsidP="009C325F">
      <w:pPr>
        <w:pStyle w:val="ConsPlusNormal"/>
        <w:widowControl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445F19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Порядок рассмотрения заявок на Конкурс</w:t>
      </w:r>
    </w:p>
    <w:p w:rsidR="006D3A5B" w:rsidRPr="00445F19" w:rsidRDefault="008D38C9" w:rsidP="009C325F">
      <w:pPr>
        <w:pStyle w:val="aa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Конкурсная комиссия Конкурса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D3A5B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оценивает заявки </w:t>
      </w:r>
      <w:r w:rsidR="00F6607B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proofErr w:type="gramStart"/>
      <w:r w:rsidR="00F6607B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proofErr w:type="gramEnd"/>
      <w:r w:rsidR="00F6607B">
        <w:rPr>
          <w:rFonts w:ascii="Times New Roman" w:hAnsi="Times New Roman" w:cs="Times New Roman"/>
          <w:spacing w:val="-1"/>
          <w:sz w:val="28"/>
          <w:szCs w:val="28"/>
        </w:rPr>
        <w:t xml:space="preserve"> с Критериями оценки </w:t>
      </w:r>
      <w:r w:rsidR="0058475D">
        <w:rPr>
          <w:rFonts w:ascii="Times New Roman" w:hAnsi="Times New Roman" w:cs="Times New Roman"/>
          <w:spacing w:val="-1"/>
          <w:sz w:val="28"/>
          <w:szCs w:val="28"/>
        </w:rPr>
        <w:t>социальных проектов (Приложение</w:t>
      </w:r>
      <w:r w:rsidR="00F660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82F27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F6607B">
        <w:rPr>
          <w:rFonts w:ascii="Times New Roman" w:hAnsi="Times New Roman" w:cs="Times New Roman"/>
          <w:spacing w:val="-1"/>
          <w:sz w:val="28"/>
          <w:szCs w:val="28"/>
        </w:rPr>
        <w:t xml:space="preserve"> к настоящему Положению) </w:t>
      </w:r>
      <w:r w:rsidR="006D3A5B" w:rsidRPr="00445F19">
        <w:rPr>
          <w:rFonts w:ascii="Times New Roman" w:hAnsi="Times New Roman" w:cs="Times New Roman"/>
          <w:spacing w:val="-1"/>
          <w:sz w:val="28"/>
          <w:szCs w:val="28"/>
        </w:rPr>
        <w:t>и определяет победител</w:t>
      </w:r>
      <w:r w:rsidR="00B82F2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6D3A5B"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D3A5B" w:rsidRPr="00445F19" w:rsidRDefault="006D3A5B" w:rsidP="009C325F">
      <w:pPr>
        <w:pStyle w:val="aa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>По каждому проекту итоговая оценка определяется по количеству баллов, рассчитанному как среднее</w:t>
      </w:r>
      <w:r w:rsidR="000F5A43"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 арифметическое оценок, поставленных всеми экспертами, принявшими участие в оценке.</w:t>
      </w:r>
    </w:p>
    <w:p w:rsidR="000F5A43" w:rsidRPr="00445F19" w:rsidRDefault="000F5A43" w:rsidP="009C325F">
      <w:pPr>
        <w:pStyle w:val="aa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5F19">
        <w:rPr>
          <w:rFonts w:ascii="Times New Roman" w:hAnsi="Times New Roman" w:cs="Times New Roman"/>
          <w:spacing w:val="-1"/>
          <w:sz w:val="28"/>
          <w:szCs w:val="28"/>
        </w:rPr>
        <w:t xml:space="preserve">Итоговые результаты Конкурса утверждаются </w:t>
      </w:r>
      <w:r w:rsidR="00F6607B">
        <w:rPr>
          <w:rFonts w:ascii="Times New Roman" w:hAnsi="Times New Roman" w:cs="Times New Roman"/>
          <w:spacing w:val="-1"/>
          <w:sz w:val="28"/>
          <w:szCs w:val="28"/>
        </w:rPr>
        <w:t>Конкурсной комиссией</w:t>
      </w:r>
      <w:r w:rsidRPr="00445F1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01FD1" w:rsidRPr="00445F19" w:rsidRDefault="00101FD1" w:rsidP="009C325F">
      <w:pPr>
        <w:shd w:val="clear" w:color="auto" w:fill="FFFFFF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01FD1" w:rsidRPr="00445F19" w:rsidRDefault="00101FD1" w:rsidP="00101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  <w:sectPr w:rsidR="00101FD1" w:rsidRPr="00445F19" w:rsidSect="007652A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E0D21" w:rsidRDefault="00B82F27" w:rsidP="00B82F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mallCap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-1"/>
          <w:sz w:val="28"/>
          <w:szCs w:val="28"/>
        </w:rPr>
        <w:t>Приложение №1</w:t>
      </w:r>
    </w:p>
    <w:p w:rsidR="00B82F27" w:rsidRPr="009E3054" w:rsidRDefault="007E0D21" w:rsidP="00B82F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mallCap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-1"/>
          <w:sz w:val="28"/>
          <w:szCs w:val="28"/>
        </w:rPr>
        <w:t>*</w:t>
      </w:r>
      <w:r w:rsidR="009E3054" w:rsidRPr="009E3054">
        <w:rPr>
          <w:rFonts w:ascii="Times New Roman" w:hAnsi="Times New Roman" w:cs="Times New Roman"/>
          <w:sz w:val="28"/>
          <w:szCs w:val="28"/>
        </w:rPr>
        <w:t xml:space="preserve">Анкета по ЦИСС должна сопровождаться презентацией в </w:t>
      </w:r>
      <w:proofErr w:type="spellStart"/>
      <w:r w:rsidR="009E3054" w:rsidRPr="009E305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9E3054" w:rsidRPr="009E3054">
        <w:rPr>
          <w:rFonts w:ascii="Times New Roman" w:hAnsi="Times New Roman" w:cs="Times New Roman"/>
          <w:sz w:val="28"/>
          <w:szCs w:val="28"/>
        </w:rPr>
        <w:t>, количество слайдов не менее 6.</w:t>
      </w:r>
    </w:p>
    <w:p w:rsidR="00B82F27" w:rsidRDefault="00B82F27" w:rsidP="00236A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mallCaps/>
          <w:spacing w:val="-1"/>
          <w:sz w:val="28"/>
          <w:szCs w:val="28"/>
        </w:rPr>
      </w:pPr>
    </w:p>
    <w:p w:rsidR="00B82F27" w:rsidRDefault="00B82F27" w:rsidP="00B82F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-1"/>
          <w:sz w:val="28"/>
          <w:szCs w:val="28"/>
        </w:rPr>
        <w:t>Центр инноваций социальной сферы Нижегородской области</w:t>
      </w:r>
    </w:p>
    <w:p w:rsidR="00B82F27" w:rsidRDefault="00B82F27" w:rsidP="00B82F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-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190"/>
        <w:gridCol w:w="6274"/>
      </w:tblGrid>
      <w:tr w:rsidR="009E3054" w:rsidTr="009E3054">
        <w:tc>
          <w:tcPr>
            <w:tcW w:w="3190" w:type="dxa"/>
          </w:tcPr>
          <w:p w:rsidR="009E3054" w:rsidRPr="007E0D21" w:rsidRDefault="009E3054" w:rsidP="007E0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D21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ЦИСС</w:t>
            </w:r>
          </w:p>
        </w:tc>
        <w:tc>
          <w:tcPr>
            <w:tcW w:w="6274" w:type="dxa"/>
          </w:tcPr>
          <w:p w:rsidR="009E3054" w:rsidRDefault="009E3054" w:rsidP="00B82F27">
            <w:pPr>
              <w:jc w:val="center"/>
              <w:rPr>
                <w:rFonts w:ascii="Times New Roman" w:hAnsi="Times New Roman" w:cs="Times New Roman"/>
                <w:b/>
                <w:smallCaps/>
                <w:spacing w:val="-1"/>
                <w:sz w:val="28"/>
                <w:szCs w:val="28"/>
              </w:rPr>
            </w:pPr>
          </w:p>
        </w:tc>
      </w:tr>
      <w:tr w:rsidR="009E3054" w:rsidTr="009E3054">
        <w:tc>
          <w:tcPr>
            <w:tcW w:w="3190" w:type="dxa"/>
          </w:tcPr>
          <w:p w:rsidR="009E3054" w:rsidRPr="009E3054" w:rsidRDefault="00F27C74" w:rsidP="00F27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54">
              <w:rPr>
                <w:rFonts w:ascii="Times New Roman" w:hAnsi="Times New Roman" w:cs="Times New Roman"/>
                <w:sz w:val="28"/>
                <w:szCs w:val="28"/>
              </w:rPr>
              <w:t>Структура ЦИСС (количество сотрудников, направления деятельности сотрудников)</w:t>
            </w:r>
          </w:p>
        </w:tc>
        <w:tc>
          <w:tcPr>
            <w:tcW w:w="6274" w:type="dxa"/>
          </w:tcPr>
          <w:p w:rsidR="009E3054" w:rsidRDefault="009E3054" w:rsidP="00B82F27">
            <w:pPr>
              <w:jc w:val="center"/>
              <w:rPr>
                <w:rFonts w:ascii="Times New Roman" w:hAnsi="Times New Roman" w:cs="Times New Roman"/>
                <w:b/>
                <w:smallCaps/>
                <w:spacing w:val="-1"/>
                <w:sz w:val="28"/>
                <w:szCs w:val="28"/>
              </w:rPr>
            </w:pPr>
          </w:p>
        </w:tc>
      </w:tr>
      <w:tr w:rsidR="009E3054" w:rsidTr="009E3054">
        <w:tc>
          <w:tcPr>
            <w:tcW w:w="3190" w:type="dxa"/>
          </w:tcPr>
          <w:p w:rsidR="009E3054" w:rsidRPr="009E3054" w:rsidRDefault="00F27C74" w:rsidP="009E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54">
              <w:rPr>
                <w:rFonts w:ascii="Times New Roman" w:hAnsi="Times New Roman" w:cs="Times New Roman"/>
                <w:sz w:val="28"/>
                <w:szCs w:val="28"/>
              </w:rPr>
              <w:t xml:space="preserve">Основополагающий функционал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 ЦИСС</w:t>
            </w:r>
          </w:p>
        </w:tc>
        <w:tc>
          <w:tcPr>
            <w:tcW w:w="6274" w:type="dxa"/>
          </w:tcPr>
          <w:p w:rsidR="009E3054" w:rsidRDefault="009E3054" w:rsidP="00B82F27">
            <w:pPr>
              <w:jc w:val="center"/>
              <w:rPr>
                <w:rFonts w:ascii="Times New Roman" w:hAnsi="Times New Roman" w:cs="Times New Roman"/>
                <w:b/>
                <w:smallCaps/>
                <w:spacing w:val="-1"/>
                <w:sz w:val="28"/>
                <w:szCs w:val="28"/>
              </w:rPr>
            </w:pPr>
          </w:p>
        </w:tc>
      </w:tr>
      <w:tr w:rsidR="009E3054" w:rsidTr="009E3054">
        <w:tc>
          <w:tcPr>
            <w:tcW w:w="3190" w:type="dxa"/>
          </w:tcPr>
          <w:p w:rsidR="009E3054" w:rsidRDefault="009E3054" w:rsidP="009E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  <w:r w:rsidRPr="009E3054">
              <w:rPr>
                <w:rFonts w:ascii="Times New Roman" w:hAnsi="Times New Roman" w:cs="Times New Roman"/>
                <w:sz w:val="28"/>
                <w:szCs w:val="28"/>
              </w:rPr>
              <w:t xml:space="preserve"> ЦИСС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  <w:p w:rsidR="009E3054" w:rsidRDefault="009E3054" w:rsidP="009E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средств из федерального бюджета</w:t>
            </w:r>
          </w:p>
          <w:p w:rsidR="009E3054" w:rsidRDefault="009E3054" w:rsidP="009E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(партнеры)</w:t>
            </w:r>
          </w:p>
          <w:p w:rsidR="009E3054" w:rsidRDefault="009E3054" w:rsidP="009E3054">
            <w:pPr>
              <w:rPr>
                <w:rFonts w:ascii="Times New Roman" w:hAnsi="Times New Roman" w:cs="Times New Roman"/>
                <w:b/>
                <w:smallCaps/>
                <w:spacing w:val="-1"/>
                <w:sz w:val="28"/>
                <w:szCs w:val="28"/>
              </w:rPr>
            </w:pPr>
          </w:p>
        </w:tc>
        <w:tc>
          <w:tcPr>
            <w:tcW w:w="6274" w:type="dxa"/>
          </w:tcPr>
          <w:p w:rsidR="009E3054" w:rsidRDefault="009E3054" w:rsidP="00B82F27">
            <w:pPr>
              <w:jc w:val="center"/>
              <w:rPr>
                <w:rFonts w:ascii="Times New Roman" w:hAnsi="Times New Roman" w:cs="Times New Roman"/>
                <w:b/>
                <w:smallCaps/>
                <w:spacing w:val="-1"/>
                <w:sz w:val="28"/>
                <w:szCs w:val="28"/>
              </w:rPr>
            </w:pPr>
          </w:p>
        </w:tc>
      </w:tr>
      <w:tr w:rsidR="009E3054" w:rsidTr="009E3054">
        <w:tc>
          <w:tcPr>
            <w:tcW w:w="3190" w:type="dxa"/>
          </w:tcPr>
          <w:p w:rsidR="009E3054" w:rsidRDefault="009E3054" w:rsidP="009E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54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обучения социальных предпринимателей по линии ЦИСС</w:t>
            </w:r>
          </w:p>
          <w:p w:rsidR="009E3054" w:rsidRDefault="009E3054" w:rsidP="009E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программы обучения*</w:t>
            </w:r>
          </w:p>
          <w:p w:rsidR="009E3054" w:rsidRDefault="009E3054" w:rsidP="009E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партнеров по программам обучения**</w:t>
            </w:r>
          </w:p>
          <w:p w:rsidR="009E3054" w:rsidRPr="009E3054" w:rsidRDefault="009E3054" w:rsidP="009E3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*детальная проработка программ (направления, специфика, состав преподавательского состава)</w:t>
            </w:r>
          </w:p>
        </w:tc>
        <w:tc>
          <w:tcPr>
            <w:tcW w:w="6274" w:type="dxa"/>
          </w:tcPr>
          <w:p w:rsidR="009E3054" w:rsidRDefault="009E3054" w:rsidP="00B82F27">
            <w:pPr>
              <w:jc w:val="center"/>
              <w:rPr>
                <w:rFonts w:ascii="Times New Roman" w:hAnsi="Times New Roman" w:cs="Times New Roman"/>
                <w:b/>
                <w:smallCaps/>
                <w:spacing w:val="-1"/>
                <w:sz w:val="28"/>
                <w:szCs w:val="28"/>
              </w:rPr>
            </w:pPr>
          </w:p>
        </w:tc>
      </w:tr>
      <w:tr w:rsidR="009E3054" w:rsidTr="009E3054">
        <w:tc>
          <w:tcPr>
            <w:tcW w:w="3190" w:type="dxa"/>
          </w:tcPr>
          <w:p w:rsidR="009E3054" w:rsidRPr="004B1A78" w:rsidRDefault="009E3054" w:rsidP="0035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1A7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деятельности ЦИСС в рамках работы по </w:t>
            </w:r>
            <w:r w:rsidR="004B1A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30BA" w:rsidRPr="004B1A78">
              <w:rPr>
                <w:rFonts w:ascii="Times New Roman" w:hAnsi="Times New Roman" w:cs="Times New Roman"/>
                <w:sz w:val="28"/>
                <w:szCs w:val="28"/>
              </w:rPr>
              <w:t>оэтапно</w:t>
            </w:r>
            <w:r w:rsidR="004B1A7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D930BA" w:rsidRPr="004B1A78">
              <w:rPr>
                <w:rFonts w:ascii="Times New Roman" w:hAnsi="Times New Roman" w:cs="Times New Roman"/>
                <w:sz w:val="28"/>
                <w:szCs w:val="28"/>
              </w:rPr>
              <w:t xml:space="preserve"> направл</w:t>
            </w:r>
            <w:r w:rsidR="004B1A78">
              <w:rPr>
                <w:rFonts w:ascii="Times New Roman" w:hAnsi="Times New Roman" w:cs="Times New Roman"/>
                <w:sz w:val="28"/>
                <w:szCs w:val="28"/>
              </w:rPr>
              <w:t xml:space="preserve">ению </w:t>
            </w:r>
            <w:r w:rsidR="00D930BA" w:rsidRPr="004B1A78">
              <w:rPr>
                <w:rFonts w:ascii="Times New Roman" w:hAnsi="Times New Roman" w:cs="Times New Roman"/>
                <w:sz w:val="28"/>
                <w:szCs w:val="28"/>
              </w:rPr>
              <w:t>некоммерческим организациям до 10 % средств региональных и муниципальных программ</w:t>
            </w:r>
            <w:r w:rsidR="00354F01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реализацию общественно-полезных услуг в соответствии с </w:t>
            </w:r>
            <w:r w:rsidR="00E211CD" w:rsidRPr="00354F0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354F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211CD" w:rsidRPr="00354F0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27 октября 2016 г. № 1096 «Об утверждении перечня общественно полезных услуг и критериев качества их оказания»</w:t>
            </w:r>
            <w:proofErr w:type="gramEnd"/>
          </w:p>
        </w:tc>
        <w:tc>
          <w:tcPr>
            <w:tcW w:w="6274" w:type="dxa"/>
          </w:tcPr>
          <w:p w:rsidR="009E3054" w:rsidRDefault="009E3054" w:rsidP="00B82F27">
            <w:pPr>
              <w:jc w:val="center"/>
              <w:rPr>
                <w:rFonts w:ascii="Times New Roman" w:hAnsi="Times New Roman" w:cs="Times New Roman"/>
                <w:b/>
                <w:smallCaps/>
                <w:spacing w:val="-1"/>
                <w:sz w:val="28"/>
                <w:szCs w:val="28"/>
              </w:rPr>
            </w:pPr>
          </w:p>
        </w:tc>
      </w:tr>
      <w:tr w:rsidR="009E3054" w:rsidTr="009E3054">
        <w:tc>
          <w:tcPr>
            <w:tcW w:w="3190" w:type="dxa"/>
          </w:tcPr>
          <w:p w:rsidR="009E3054" w:rsidRPr="00252786" w:rsidRDefault="00252786" w:rsidP="0029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8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деятельности ЦИСС по привлечению средств от </w:t>
            </w:r>
            <w:r w:rsidR="00296BE6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252786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поддержки предпринимательства Нижегородской области для субъектов малого и среднего предпринимательства </w:t>
            </w:r>
          </w:p>
        </w:tc>
        <w:tc>
          <w:tcPr>
            <w:tcW w:w="6274" w:type="dxa"/>
          </w:tcPr>
          <w:p w:rsidR="009E3054" w:rsidRDefault="009E3054" w:rsidP="00B82F27">
            <w:pPr>
              <w:jc w:val="center"/>
              <w:rPr>
                <w:rFonts w:ascii="Times New Roman" w:hAnsi="Times New Roman" w:cs="Times New Roman"/>
                <w:b/>
                <w:smallCaps/>
                <w:spacing w:val="-1"/>
                <w:sz w:val="28"/>
                <w:szCs w:val="28"/>
              </w:rPr>
            </w:pPr>
          </w:p>
        </w:tc>
      </w:tr>
      <w:tr w:rsidR="00131EA4" w:rsidTr="009E3054">
        <w:tc>
          <w:tcPr>
            <w:tcW w:w="3190" w:type="dxa"/>
          </w:tcPr>
          <w:p w:rsidR="00131EA4" w:rsidRPr="00252786" w:rsidRDefault="00296BE6" w:rsidP="0029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131EA4">
              <w:rPr>
                <w:rFonts w:ascii="Times New Roman" w:hAnsi="Times New Roman" w:cs="Times New Roman"/>
                <w:sz w:val="28"/>
                <w:szCs w:val="28"/>
              </w:rPr>
              <w:t>елевы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1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929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9292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131EA4">
              <w:rPr>
                <w:rFonts w:ascii="Times New Roman" w:hAnsi="Times New Roman" w:cs="Times New Roman"/>
                <w:sz w:val="28"/>
                <w:szCs w:val="28"/>
              </w:rPr>
              <w:t xml:space="preserve"> ЦИСС </w:t>
            </w:r>
          </w:p>
        </w:tc>
        <w:tc>
          <w:tcPr>
            <w:tcW w:w="6274" w:type="dxa"/>
          </w:tcPr>
          <w:p w:rsidR="00131EA4" w:rsidRDefault="00131EA4" w:rsidP="00B82F27">
            <w:pPr>
              <w:jc w:val="center"/>
              <w:rPr>
                <w:rFonts w:ascii="Times New Roman" w:hAnsi="Times New Roman" w:cs="Times New Roman"/>
                <w:b/>
                <w:smallCaps/>
                <w:spacing w:val="-1"/>
                <w:sz w:val="28"/>
                <w:szCs w:val="28"/>
              </w:rPr>
            </w:pPr>
          </w:p>
        </w:tc>
      </w:tr>
      <w:tr w:rsidR="00296BE6" w:rsidTr="009E3054">
        <w:tc>
          <w:tcPr>
            <w:tcW w:w="3190" w:type="dxa"/>
          </w:tcPr>
          <w:p w:rsidR="00296BE6" w:rsidRDefault="00296BE6" w:rsidP="0029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объема средств регионального бюджета направленных на реализацию общественно-полезных услуг</w:t>
            </w:r>
          </w:p>
        </w:tc>
        <w:tc>
          <w:tcPr>
            <w:tcW w:w="6274" w:type="dxa"/>
          </w:tcPr>
          <w:p w:rsidR="00296BE6" w:rsidRDefault="00296BE6" w:rsidP="00B82F27">
            <w:pPr>
              <w:jc w:val="center"/>
              <w:rPr>
                <w:rFonts w:ascii="Times New Roman" w:hAnsi="Times New Roman" w:cs="Times New Roman"/>
                <w:b/>
                <w:smallCaps/>
                <w:spacing w:val="-1"/>
                <w:sz w:val="28"/>
                <w:szCs w:val="28"/>
              </w:rPr>
            </w:pPr>
          </w:p>
        </w:tc>
      </w:tr>
    </w:tbl>
    <w:p w:rsidR="00B82F27" w:rsidRDefault="00B82F27" w:rsidP="00236A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mallCaps/>
          <w:spacing w:val="-1"/>
          <w:sz w:val="28"/>
          <w:szCs w:val="28"/>
        </w:rPr>
      </w:pPr>
    </w:p>
    <w:p w:rsidR="00E874C3" w:rsidRDefault="00E874C3" w:rsidP="00236A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mallCap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-1"/>
          <w:sz w:val="28"/>
          <w:szCs w:val="28"/>
        </w:rPr>
        <w:t>Приложение №</w:t>
      </w:r>
      <w:r w:rsidR="00B82F27">
        <w:rPr>
          <w:rFonts w:ascii="Times New Roman" w:hAnsi="Times New Roman" w:cs="Times New Roman"/>
          <w:b/>
          <w:smallCaps/>
          <w:spacing w:val="-1"/>
          <w:sz w:val="28"/>
          <w:szCs w:val="28"/>
        </w:rPr>
        <w:t>2</w:t>
      </w:r>
    </w:p>
    <w:p w:rsidR="00101FD1" w:rsidRDefault="00101FD1" w:rsidP="00236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-1"/>
          <w:sz w:val="28"/>
          <w:szCs w:val="28"/>
        </w:rPr>
      </w:pPr>
      <w:proofErr w:type="gramStart"/>
      <w:r w:rsidRPr="00445F19">
        <w:rPr>
          <w:rFonts w:ascii="Times New Roman" w:hAnsi="Times New Roman" w:cs="Times New Roman"/>
          <w:b/>
          <w:smallCaps/>
          <w:spacing w:val="-1"/>
          <w:sz w:val="28"/>
          <w:szCs w:val="28"/>
        </w:rPr>
        <w:t>Кри</w:t>
      </w:r>
      <w:r w:rsidR="00236A64">
        <w:rPr>
          <w:rFonts w:ascii="Times New Roman" w:hAnsi="Times New Roman" w:cs="Times New Roman"/>
          <w:b/>
          <w:smallCaps/>
          <w:spacing w:val="-1"/>
          <w:sz w:val="28"/>
          <w:szCs w:val="28"/>
        </w:rPr>
        <w:t>терии оценки</w:t>
      </w:r>
      <w:proofErr w:type="gramEnd"/>
      <w:r w:rsidR="00236A64">
        <w:rPr>
          <w:rFonts w:ascii="Times New Roman" w:hAnsi="Times New Roman" w:cs="Times New Roman"/>
          <w:b/>
          <w:smallCaps/>
          <w:spacing w:val="-1"/>
          <w:sz w:val="28"/>
          <w:szCs w:val="28"/>
        </w:rPr>
        <w:t xml:space="preserve"> социальных проектов</w:t>
      </w:r>
    </w:p>
    <w:p w:rsidR="00236A64" w:rsidRPr="00445F19" w:rsidRDefault="00236A64" w:rsidP="00236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81"/>
        <w:gridCol w:w="2391"/>
        <w:gridCol w:w="1315"/>
        <w:gridCol w:w="2654"/>
        <w:gridCol w:w="1315"/>
        <w:gridCol w:w="1315"/>
      </w:tblGrid>
      <w:tr w:rsidR="00A05A55" w:rsidRPr="00445F19" w:rsidTr="00A05A55">
        <w:tc>
          <w:tcPr>
            <w:tcW w:w="581" w:type="dxa"/>
            <w:vAlign w:val="center"/>
          </w:tcPr>
          <w:p w:rsidR="00101FD1" w:rsidRPr="00445F19" w:rsidRDefault="00101FD1" w:rsidP="00AC6BF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5F1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445F1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/</w:t>
            </w:r>
            <w:proofErr w:type="spellStart"/>
            <w:r w:rsidRPr="00445F1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1" w:type="dxa"/>
            <w:vAlign w:val="center"/>
          </w:tcPr>
          <w:p w:rsidR="00101FD1" w:rsidRPr="00445F19" w:rsidRDefault="00101FD1" w:rsidP="00AC6BF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Наименование критерия</w:t>
            </w:r>
          </w:p>
        </w:tc>
        <w:tc>
          <w:tcPr>
            <w:tcW w:w="1315" w:type="dxa"/>
            <w:vAlign w:val="center"/>
          </w:tcPr>
          <w:p w:rsidR="00101FD1" w:rsidRPr="00445F19" w:rsidRDefault="00101FD1" w:rsidP="00AC6BF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Вес критерия</w:t>
            </w:r>
          </w:p>
        </w:tc>
        <w:tc>
          <w:tcPr>
            <w:tcW w:w="2654" w:type="dxa"/>
            <w:vAlign w:val="center"/>
          </w:tcPr>
          <w:p w:rsidR="00101FD1" w:rsidRPr="00445F19" w:rsidRDefault="00101FD1" w:rsidP="00AC6BF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Содержание критерия</w:t>
            </w:r>
          </w:p>
        </w:tc>
        <w:tc>
          <w:tcPr>
            <w:tcW w:w="1315" w:type="dxa"/>
            <w:vAlign w:val="center"/>
          </w:tcPr>
          <w:p w:rsidR="00101FD1" w:rsidRPr="00445F19" w:rsidRDefault="00101FD1" w:rsidP="00AC6BF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Оценка критерия</w:t>
            </w:r>
          </w:p>
        </w:tc>
        <w:tc>
          <w:tcPr>
            <w:tcW w:w="1315" w:type="dxa"/>
            <w:vAlign w:val="center"/>
          </w:tcPr>
          <w:p w:rsidR="00101FD1" w:rsidRPr="00445F19" w:rsidRDefault="00101FD1" w:rsidP="00AC6BF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Значение критерия</w:t>
            </w:r>
          </w:p>
        </w:tc>
      </w:tr>
      <w:tr w:rsidR="00656181" w:rsidRPr="00445F19" w:rsidTr="00A05A55">
        <w:tc>
          <w:tcPr>
            <w:tcW w:w="581" w:type="dxa"/>
            <w:vAlign w:val="center"/>
          </w:tcPr>
          <w:p w:rsidR="00656181" w:rsidRPr="00445F19" w:rsidRDefault="00656181" w:rsidP="00AC6BF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Align w:val="center"/>
          </w:tcPr>
          <w:p w:rsidR="00656181" w:rsidRPr="00445F19" w:rsidRDefault="00656181" w:rsidP="00656181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656181" w:rsidRPr="00445F19" w:rsidRDefault="00656181" w:rsidP="00AC6BF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2654" w:type="dxa"/>
            <w:vAlign w:val="center"/>
          </w:tcPr>
          <w:p w:rsidR="00656181" w:rsidRPr="00445F19" w:rsidRDefault="00656181" w:rsidP="00AC6BF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656181" w:rsidRPr="00445F19" w:rsidRDefault="00656181" w:rsidP="00AC6BF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656181" w:rsidRPr="00445F19" w:rsidRDefault="00656181" w:rsidP="00AC6BF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A05A55" w:rsidRPr="00445F19" w:rsidTr="00A05A55">
        <w:trPr>
          <w:trHeight w:val="302"/>
        </w:trPr>
        <w:tc>
          <w:tcPr>
            <w:tcW w:w="581" w:type="dxa"/>
            <w:vMerge w:val="restart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</w:tcPr>
          <w:p w:rsidR="00101FD1" w:rsidRPr="00445F19" w:rsidRDefault="00252786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Знание нормативно-правовой базы (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региональная, </w:t>
            </w:r>
            <w:r w:rsidR="002F0F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федеральная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1315" w:type="dxa"/>
            <w:vMerge w:val="restart"/>
          </w:tcPr>
          <w:p w:rsidR="00101FD1" w:rsidRPr="00445F19" w:rsidRDefault="00101FD1" w:rsidP="00E23AB0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0,</w:t>
            </w:r>
            <w:r w:rsidR="00E23AB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16</w:t>
            </w:r>
          </w:p>
        </w:tc>
        <w:tc>
          <w:tcPr>
            <w:tcW w:w="2654" w:type="dxa"/>
            <w:vMerge w:val="restart"/>
          </w:tcPr>
          <w:p w:rsidR="002F0F91" w:rsidRDefault="00101FD1" w:rsidP="00AC6BFF">
            <w:pPr>
              <w:pStyle w:val="aa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Обоснованность актуальности </w:t>
            </w:r>
            <w:r w:rsidR="002F0F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нормативно-правовой базы</w:t>
            </w:r>
          </w:p>
          <w:p w:rsidR="00101FD1" w:rsidRPr="00445F19" w:rsidRDefault="00101FD1" w:rsidP="00AC6BFF">
            <w:pPr>
              <w:pStyle w:val="aa"/>
              <w:numPr>
                <w:ilvl w:val="0"/>
                <w:numId w:val="8"/>
              </w:numPr>
              <w:ind w:left="175" w:hanging="17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Предоставление результатов мониторинга </w:t>
            </w:r>
            <w:r w:rsidR="002F0F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нормативно-правовой базы</w:t>
            </w:r>
          </w:p>
        </w:tc>
        <w:tc>
          <w:tcPr>
            <w:tcW w:w="1315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Высокая</w:t>
            </w:r>
            <w:proofErr w:type="gramEnd"/>
          </w:p>
        </w:tc>
        <w:tc>
          <w:tcPr>
            <w:tcW w:w="1315" w:type="dxa"/>
          </w:tcPr>
          <w:p w:rsidR="00101FD1" w:rsidRPr="00445F19" w:rsidRDefault="002F0F9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</w:t>
            </w:r>
          </w:p>
        </w:tc>
      </w:tr>
      <w:tr w:rsidR="00A05A55" w:rsidRPr="00445F19" w:rsidTr="00A05A55">
        <w:trPr>
          <w:trHeight w:val="495"/>
        </w:trPr>
        <w:tc>
          <w:tcPr>
            <w:tcW w:w="58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101FD1" w:rsidRPr="00445F19" w:rsidRDefault="00101FD1" w:rsidP="00101FD1">
            <w:pPr>
              <w:pStyle w:val="aa"/>
              <w:numPr>
                <w:ilvl w:val="0"/>
                <w:numId w:val="8"/>
              </w:numPr>
              <w:ind w:left="24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высокая</w:t>
            </w:r>
            <w:proofErr w:type="gramEnd"/>
          </w:p>
        </w:tc>
        <w:tc>
          <w:tcPr>
            <w:tcW w:w="1315" w:type="dxa"/>
          </w:tcPr>
          <w:p w:rsidR="00101FD1" w:rsidRPr="00445F19" w:rsidRDefault="002F0F9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</w:p>
        </w:tc>
      </w:tr>
      <w:tr w:rsidR="00A05A55" w:rsidRPr="00445F19" w:rsidTr="00A05A55">
        <w:trPr>
          <w:trHeight w:val="359"/>
        </w:trPr>
        <w:tc>
          <w:tcPr>
            <w:tcW w:w="58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101FD1" w:rsidRPr="00445F19" w:rsidRDefault="00101FD1" w:rsidP="00101FD1">
            <w:pPr>
              <w:pStyle w:val="aa"/>
              <w:numPr>
                <w:ilvl w:val="0"/>
                <w:numId w:val="8"/>
              </w:numPr>
              <w:ind w:left="24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Средняя </w:t>
            </w:r>
            <w:proofErr w:type="gramEnd"/>
          </w:p>
        </w:tc>
        <w:tc>
          <w:tcPr>
            <w:tcW w:w="1315" w:type="dxa"/>
          </w:tcPr>
          <w:p w:rsidR="00101FD1" w:rsidRPr="00445F19" w:rsidRDefault="002F0F9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</w:tr>
      <w:tr w:rsidR="00A05A55" w:rsidRPr="00445F19" w:rsidTr="00A05A55">
        <w:trPr>
          <w:trHeight w:val="600"/>
        </w:trPr>
        <w:tc>
          <w:tcPr>
            <w:tcW w:w="58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101FD1" w:rsidRPr="00445F19" w:rsidRDefault="00101FD1" w:rsidP="00101FD1">
            <w:pPr>
              <w:pStyle w:val="aa"/>
              <w:numPr>
                <w:ilvl w:val="0"/>
                <w:numId w:val="8"/>
              </w:numPr>
              <w:ind w:left="24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низкая</w:t>
            </w:r>
            <w:proofErr w:type="gramEnd"/>
          </w:p>
        </w:tc>
        <w:tc>
          <w:tcPr>
            <w:tcW w:w="1315" w:type="dxa"/>
          </w:tcPr>
          <w:p w:rsidR="00101FD1" w:rsidRPr="00445F19" w:rsidRDefault="002F0F9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</w:tr>
      <w:tr w:rsidR="00A05A55" w:rsidRPr="00445F19" w:rsidTr="00A05A55">
        <w:trPr>
          <w:trHeight w:val="328"/>
        </w:trPr>
        <w:tc>
          <w:tcPr>
            <w:tcW w:w="58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101FD1" w:rsidRPr="00445F19" w:rsidRDefault="00101FD1" w:rsidP="00101FD1">
            <w:pPr>
              <w:pStyle w:val="aa"/>
              <w:numPr>
                <w:ilvl w:val="0"/>
                <w:numId w:val="8"/>
              </w:numPr>
              <w:ind w:left="241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Низкая</w:t>
            </w:r>
            <w:proofErr w:type="gramEnd"/>
          </w:p>
        </w:tc>
        <w:tc>
          <w:tcPr>
            <w:tcW w:w="1315" w:type="dxa"/>
          </w:tcPr>
          <w:p w:rsidR="00101FD1" w:rsidRPr="00445F19" w:rsidRDefault="002F0F9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</w:tr>
      <w:tr w:rsidR="00A05A55" w:rsidRPr="00445F19" w:rsidTr="00A05A55">
        <w:trPr>
          <w:trHeight w:val="431"/>
        </w:trPr>
        <w:tc>
          <w:tcPr>
            <w:tcW w:w="581" w:type="dxa"/>
            <w:vMerge w:val="restart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</w:tcPr>
          <w:p w:rsidR="00101FD1" w:rsidRPr="00445F19" w:rsidRDefault="002E3D8F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Анализ опыта субъектов Российской Федерации по созданию и функционированию ЦИСС</w:t>
            </w:r>
          </w:p>
        </w:tc>
        <w:tc>
          <w:tcPr>
            <w:tcW w:w="1315" w:type="dxa"/>
            <w:vMerge w:val="restart"/>
          </w:tcPr>
          <w:p w:rsidR="00101FD1" w:rsidRPr="00445F19" w:rsidRDefault="00101FD1" w:rsidP="00E23AB0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0,</w:t>
            </w:r>
            <w:r w:rsidR="00E23AB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16</w:t>
            </w:r>
          </w:p>
        </w:tc>
        <w:tc>
          <w:tcPr>
            <w:tcW w:w="2654" w:type="dxa"/>
            <w:vMerge w:val="restart"/>
          </w:tcPr>
          <w:p w:rsidR="00101FD1" w:rsidRPr="00445F19" w:rsidRDefault="00101FD1" w:rsidP="00AC6BFF">
            <w:pPr>
              <w:pStyle w:val="aa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Соответствие </w:t>
            </w:r>
            <w:r w:rsidR="002E3D8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лучших региональных практик и модели организации ЦИСС в регионе</w:t>
            </w:r>
          </w:p>
          <w:p w:rsidR="00101FD1" w:rsidRPr="00445F19" w:rsidRDefault="00101FD1" w:rsidP="00AC6BFF">
            <w:pPr>
              <w:pStyle w:val="aa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Направленность целей и задач проекта на решение выявленных проблем</w:t>
            </w:r>
          </w:p>
          <w:p w:rsidR="00101FD1" w:rsidRPr="00445F19" w:rsidRDefault="00101FD1" w:rsidP="00AC6BFF">
            <w:pPr>
              <w:pStyle w:val="aa"/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Предоставление анализа возможных рисков и обоснованность способов их пре</w:t>
            </w:r>
            <w:r w:rsidR="00AC6BFF"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доления</w:t>
            </w:r>
          </w:p>
        </w:tc>
        <w:tc>
          <w:tcPr>
            <w:tcW w:w="1315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Высокая</w:t>
            </w:r>
            <w:proofErr w:type="gramEnd"/>
          </w:p>
        </w:tc>
        <w:tc>
          <w:tcPr>
            <w:tcW w:w="1315" w:type="dxa"/>
          </w:tcPr>
          <w:p w:rsidR="00101FD1" w:rsidRPr="00445F19" w:rsidRDefault="002E3D8F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</w:t>
            </w:r>
          </w:p>
        </w:tc>
      </w:tr>
      <w:tr w:rsidR="00A05A55" w:rsidRPr="00445F19" w:rsidTr="00A05A55">
        <w:trPr>
          <w:trHeight w:val="810"/>
        </w:trPr>
        <w:tc>
          <w:tcPr>
            <w:tcW w:w="58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101FD1" w:rsidRPr="00445F19" w:rsidRDefault="00101FD1" w:rsidP="00101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высокая</w:t>
            </w:r>
            <w:proofErr w:type="gramEnd"/>
          </w:p>
        </w:tc>
        <w:tc>
          <w:tcPr>
            <w:tcW w:w="1315" w:type="dxa"/>
          </w:tcPr>
          <w:p w:rsidR="00101FD1" w:rsidRPr="00445F19" w:rsidRDefault="002E3D8F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</w:p>
        </w:tc>
      </w:tr>
      <w:tr w:rsidR="00A05A55" w:rsidRPr="00445F19" w:rsidTr="00A05A55">
        <w:trPr>
          <w:trHeight w:val="590"/>
        </w:trPr>
        <w:tc>
          <w:tcPr>
            <w:tcW w:w="58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101FD1" w:rsidRPr="00445F19" w:rsidRDefault="00101FD1" w:rsidP="00101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Средняя </w:t>
            </w:r>
            <w:proofErr w:type="gramEnd"/>
          </w:p>
        </w:tc>
        <w:tc>
          <w:tcPr>
            <w:tcW w:w="1315" w:type="dxa"/>
          </w:tcPr>
          <w:p w:rsidR="00101FD1" w:rsidRPr="00445F19" w:rsidRDefault="002E3D8F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</w:tr>
      <w:tr w:rsidR="00A05A55" w:rsidRPr="00445F19" w:rsidTr="00A05A55">
        <w:trPr>
          <w:trHeight w:val="780"/>
        </w:trPr>
        <w:tc>
          <w:tcPr>
            <w:tcW w:w="58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101FD1" w:rsidRPr="00445F19" w:rsidRDefault="00101FD1" w:rsidP="00101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низкая</w:t>
            </w:r>
            <w:proofErr w:type="gramEnd"/>
          </w:p>
        </w:tc>
        <w:tc>
          <w:tcPr>
            <w:tcW w:w="1315" w:type="dxa"/>
          </w:tcPr>
          <w:p w:rsidR="00101FD1" w:rsidRPr="00445F19" w:rsidRDefault="002E3D8F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</w:tr>
      <w:tr w:rsidR="00A05A55" w:rsidRPr="00445F19" w:rsidTr="00A05A55">
        <w:trPr>
          <w:trHeight w:val="350"/>
        </w:trPr>
        <w:tc>
          <w:tcPr>
            <w:tcW w:w="58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101FD1" w:rsidRPr="00445F19" w:rsidRDefault="00101FD1" w:rsidP="00101FD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</w:tcPr>
          <w:p w:rsidR="00101FD1" w:rsidRPr="00445F19" w:rsidRDefault="00101FD1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Низкая</w:t>
            </w:r>
            <w:proofErr w:type="gramEnd"/>
          </w:p>
        </w:tc>
        <w:tc>
          <w:tcPr>
            <w:tcW w:w="1315" w:type="dxa"/>
          </w:tcPr>
          <w:p w:rsidR="00101FD1" w:rsidRPr="00445F19" w:rsidRDefault="002E3D8F" w:rsidP="00101FD1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</w:tr>
      <w:tr w:rsidR="00A05A55" w:rsidRPr="00445F19" w:rsidTr="00A05A55">
        <w:trPr>
          <w:trHeight w:val="390"/>
        </w:trPr>
        <w:tc>
          <w:tcPr>
            <w:tcW w:w="581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Достигнутый по итогам реализации проекта социальный эффект</w:t>
            </w:r>
            <w:r w:rsidR="00BA00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(в долгосрочной перспективе)</w:t>
            </w:r>
          </w:p>
        </w:tc>
        <w:tc>
          <w:tcPr>
            <w:tcW w:w="1315" w:type="dxa"/>
            <w:vMerge w:val="restart"/>
          </w:tcPr>
          <w:p w:rsidR="00AC6BFF" w:rsidRPr="00445F19" w:rsidRDefault="00AC6BFF" w:rsidP="00E23AB0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0,</w:t>
            </w:r>
            <w:r w:rsidR="00E23AB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16</w:t>
            </w:r>
          </w:p>
        </w:tc>
        <w:tc>
          <w:tcPr>
            <w:tcW w:w="2654" w:type="dxa"/>
            <w:vMerge w:val="restart"/>
          </w:tcPr>
          <w:p w:rsidR="00092929" w:rsidRDefault="00930DAA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1. </w:t>
            </w:r>
            <w:r w:rsidR="00AC6BFF"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Динамика целевых индикаторов и показателей</w:t>
            </w:r>
          </w:p>
          <w:p w:rsidR="00092929" w:rsidRPr="00445F19" w:rsidRDefault="00930DAA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2. </w:t>
            </w:r>
            <w:r w:rsidR="00092929"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Уровень достижения целевых индикаторов и показателей</w:t>
            </w:r>
          </w:p>
        </w:tc>
        <w:tc>
          <w:tcPr>
            <w:tcW w:w="1315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Высокая</w:t>
            </w:r>
            <w:proofErr w:type="gramEnd"/>
          </w:p>
        </w:tc>
        <w:tc>
          <w:tcPr>
            <w:tcW w:w="1315" w:type="dxa"/>
          </w:tcPr>
          <w:p w:rsidR="00AC6BFF" w:rsidRPr="00445F19" w:rsidRDefault="00BA0079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</w:t>
            </w:r>
          </w:p>
        </w:tc>
      </w:tr>
      <w:tr w:rsidR="00A05A55" w:rsidRPr="00445F19" w:rsidTr="00A05A55">
        <w:trPr>
          <w:trHeight w:val="405"/>
        </w:trPr>
        <w:tc>
          <w:tcPr>
            <w:tcW w:w="58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высокая</w:t>
            </w:r>
            <w:proofErr w:type="gramEnd"/>
          </w:p>
        </w:tc>
        <w:tc>
          <w:tcPr>
            <w:tcW w:w="1315" w:type="dxa"/>
          </w:tcPr>
          <w:p w:rsidR="00AC6BFF" w:rsidRPr="00445F19" w:rsidRDefault="00BA0079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</w:p>
        </w:tc>
      </w:tr>
      <w:tr w:rsidR="00A05A55" w:rsidRPr="00445F19" w:rsidTr="00A05A55">
        <w:trPr>
          <w:trHeight w:val="405"/>
        </w:trPr>
        <w:tc>
          <w:tcPr>
            <w:tcW w:w="58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Средняя </w:t>
            </w:r>
            <w:proofErr w:type="gramEnd"/>
          </w:p>
        </w:tc>
        <w:tc>
          <w:tcPr>
            <w:tcW w:w="1315" w:type="dxa"/>
          </w:tcPr>
          <w:p w:rsidR="00AC6BFF" w:rsidRPr="00445F19" w:rsidRDefault="00BA0079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</w:tr>
      <w:tr w:rsidR="00A05A55" w:rsidRPr="00445F19" w:rsidTr="00A05A55">
        <w:trPr>
          <w:trHeight w:val="345"/>
        </w:trPr>
        <w:tc>
          <w:tcPr>
            <w:tcW w:w="58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низкая</w:t>
            </w:r>
            <w:proofErr w:type="gramEnd"/>
          </w:p>
        </w:tc>
        <w:tc>
          <w:tcPr>
            <w:tcW w:w="1315" w:type="dxa"/>
          </w:tcPr>
          <w:p w:rsidR="00AC6BFF" w:rsidRPr="00445F19" w:rsidRDefault="00BA0079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</w:tr>
      <w:tr w:rsidR="00A05A55" w:rsidRPr="00445F19" w:rsidTr="00A05A55">
        <w:trPr>
          <w:trHeight w:val="195"/>
        </w:trPr>
        <w:tc>
          <w:tcPr>
            <w:tcW w:w="58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Низкая</w:t>
            </w:r>
            <w:proofErr w:type="gramEnd"/>
          </w:p>
        </w:tc>
        <w:tc>
          <w:tcPr>
            <w:tcW w:w="1315" w:type="dxa"/>
          </w:tcPr>
          <w:p w:rsidR="00AC6BFF" w:rsidRPr="00445F19" w:rsidRDefault="00BA0079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</w:tr>
      <w:tr w:rsidR="00A05A55" w:rsidRPr="00445F19" w:rsidTr="00A05A55">
        <w:trPr>
          <w:trHeight w:val="330"/>
        </w:trPr>
        <w:tc>
          <w:tcPr>
            <w:tcW w:w="581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</w:tcPr>
          <w:p w:rsidR="00AC6BFF" w:rsidRDefault="00A05A55" w:rsidP="00A05A5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Анализ привлечения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внебюджетных</w:t>
            </w:r>
            <w:proofErr w:type="gramEnd"/>
          </w:p>
          <w:p w:rsidR="00A05A55" w:rsidRDefault="00A05A55" w:rsidP="00A05A5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финансовых </w:t>
            </w:r>
            <w:proofErr w:type="gramEnd"/>
          </w:p>
          <w:p w:rsidR="00A05A55" w:rsidRPr="00445F19" w:rsidRDefault="00A05A55" w:rsidP="00A05A5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вложений</w:t>
            </w:r>
          </w:p>
        </w:tc>
        <w:tc>
          <w:tcPr>
            <w:tcW w:w="1315" w:type="dxa"/>
            <w:vMerge w:val="restart"/>
          </w:tcPr>
          <w:p w:rsidR="00AC6BFF" w:rsidRPr="00445F19" w:rsidRDefault="00AC6BFF" w:rsidP="00E23AB0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0,</w:t>
            </w:r>
            <w:r w:rsidR="00E23AB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16</w:t>
            </w:r>
          </w:p>
        </w:tc>
        <w:tc>
          <w:tcPr>
            <w:tcW w:w="2654" w:type="dxa"/>
            <w:vMerge w:val="restart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Доля негосударственных средств в </w:t>
            </w: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общем</w:t>
            </w:r>
            <w:proofErr w:type="gramEnd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бюджете проекта</w:t>
            </w:r>
          </w:p>
        </w:tc>
        <w:tc>
          <w:tcPr>
            <w:tcW w:w="1315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Высокая</w:t>
            </w:r>
            <w:proofErr w:type="gramEnd"/>
          </w:p>
        </w:tc>
        <w:tc>
          <w:tcPr>
            <w:tcW w:w="1315" w:type="dxa"/>
          </w:tcPr>
          <w:p w:rsidR="00AC6BFF" w:rsidRPr="00445F19" w:rsidRDefault="00C81F41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</w:t>
            </w:r>
          </w:p>
        </w:tc>
      </w:tr>
      <w:tr w:rsidR="00A05A55" w:rsidRPr="00445F19" w:rsidTr="00A05A55">
        <w:trPr>
          <w:trHeight w:val="345"/>
        </w:trPr>
        <w:tc>
          <w:tcPr>
            <w:tcW w:w="58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высокая</w:t>
            </w:r>
            <w:proofErr w:type="gramEnd"/>
          </w:p>
        </w:tc>
        <w:tc>
          <w:tcPr>
            <w:tcW w:w="1315" w:type="dxa"/>
          </w:tcPr>
          <w:p w:rsidR="00AC6BFF" w:rsidRPr="00445F19" w:rsidRDefault="00C81F41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</w:p>
        </w:tc>
      </w:tr>
      <w:tr w:rsidR="00A05A55" w:rsidRPr="00445F19" w:rsidTr="00A05A55">
        <w:trPr>
          <w:trHeight w:val="300"/>
        </w:trPr>
        <w:tc>
          <w:tcPr>
            <w:tcW w:w="58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Средняя </w:t>
            </w:r>
            <w:proofErr w:type="gramEnd"/>
          </w:p>
        </w:tc>
        <w:tc>
          <w:tcPr>
            <w:tcW w:w="1315" w:type="dxa"/>
          </w:tcPr>
          <w:p w:rsidR="00AC6BFF" w:rsidRPr="00445F19" w:rsidRDefault="00C81F41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</w:tr>
      <w:tr w:rsidR="00A05A55" w:rsidRPr="00445F19" w:rsidTr="00A05A55">
        <w:trPr>
          <w:trHeight w:val="400"/>
        </w:trPr>
        <w:tc>
          <w:tcPr>
            <w:tcW w:w="58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низкая</w:t>
            </w:r>
            <w:proofErr w:type="gramEnd"/>
          </w:p>
        </w:tc>
        <w:tc>
          <w:tcPr>
            <w:tcW w:w="1315" w:type="dxa"/>
          </w:tcPr>
          <w:p w:rsidR="00AC6BFF" w:rsidRPr="00445F19" w:rsidRDefault="00C81F41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</w:tr>
      <w:tr w:rsidR="00A05A55" w:rsidRPr="00445F19" w:rsidTr="00A05A55">
        <w:trPr>
          <w:trHeight w:val="401"/>
        </w:trPr>
        <w:tc>
          <w:tcPr>
            <w:tcW w:w="58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</w:tcPr>
          <w:p w:rsidR="00AC6BFF" w:rsidRPr="00445F19" w:rsidRDefault="00AC6BFF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Низкая</w:t>
            </w:r>
            <w:proofErr w:type="gramEnd"/>
          </w:p>
        </w:tc>
        <w:tc>
          <w:tcPr>
            <w:tcW w:w="1315" w:type="dxa"/>
          </w:tcPr>
          <w:p w:rsidR="00AC6BFF" w:rsidRPr="00445F19" w:rsidRDefault="00C81F41" w:rsidP="00AC6BFF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</w:tr>
      <w:tr w:rsidR="00930DAA" w:rsidRPr="00445F19" w:rsidTr="00635D2D">
        <w:trPr>
          <w:trHeight w:val="330"/>
        </w:trPr>
        <w:tc>
          <w:tcPr>
            <w:tcW w:w="581" w:type="dxa"/>
            <w:vMerge w:val="restart"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</w:tcPr>
          <w:p w:rsidR="00930DAA" w:rsidRPr="00445F19" w:rsidRDefault="00930DAA" w:rsidP="00930DAA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Анализ рынка услуг социальной сферы</w:t>
            </w:r>
          </w:p>
        </w:tc>
        <w:tc>
          <w:tcPr>
            <w:tcW w:w="1315" w:type="dxa"/>
            <w:vMerge w:val="restart"/>
          </w:tcPr>
          <w:p w:rsidR="00930DAA" w:rsidRPr="00445F19" w:rsidRDefault="00930DAA" w:rsidP="00E23AB0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0,</w:t>
            </w:r>
            <w:r w:rsidR="00E23AB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</w:t>
            </w:r>
          </w:p>
        </w:tc>
        <w:tc>
          <w:tcPr>
            <w:tcW w:w="2654" w:type="dxa"/>
            <w:vMerge w:val="restart"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Доля негосударственных средств в </w:t>
            </w: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общем</w:t>
            </w:r>
            <w:proofErr w:type="gramEnd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бюджете проекта</w:t>
            </w:r>
          </w:p>
        </w:tc>
        <w:tc>
          <w:tcPr>
            <w:tcW w:w="1315" w:type="dxa"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Высокая</w:t>
            </w:r>
            <w:proofErr w:type="gramEnd"/>
          </w:p>
        </w:tc>
        <w:tc>
          <w:tcPr>
            <w:tcW w:w="1315" w:type="dxa"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</w:t>
            </w:r>
          </w:p>
        </w:tc>
      </w:tr>
      <w:tr w:rsidR="00930DAA" w:rsidRPr="00445F19" w:rsidTr="00635D2D">
        <w:trPr>
          <w:trHeight w:val="345"/>
        </w:trPr>
        <w:tc>
          <w:tcPr>
            <w:tcW w:w="581" w:type="dxa"/>
            <w:vMerge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высокая</w:t>
            </w:r>
            <w:proofErr w:type="gramEnd"/>
          </w:p>
        </w:tc>
        <w:tc>
          <w:tcPr>
            <w:tcW w:w="1315" w:type="dxa"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</w:p>
        </w:tc>
      </w:tr>
      <w:tr w:rsidR="00930DAA" w:rsidRPr="00445F19" w:rsidTr="00635D2D">
        <w:trPr>
          <w:trHeight w:val="300"/>
        </w:trPr>
        <w:tc>
          <w:tcPr>
            <w:tcW w:w="581" w:type="dxa"/>
            <w:vMerge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Средняя </w:t>
            </w:r>
            <w:proofErr w:type="gramEnd"/>
          </w:p>
        </w:tc>
        <w:tc>
          <w:tcPr>
            <w:tcW w:w="1315" w:type="dxa"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</w:tr>
      <w:tr w:rsidR="00930DAA" w:rsidRPr="00445F19" w:rsidTr="00635D2D">
        <w:trPr>
          <w:trHeight w:val="400"/>
        </w:trPr>
        <w:tc>
          <w:tcPr>
            <w:tcW w:w="581" w:type="dxa"/>
            <w:vMerge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низкая</w:t>
            </w:r>
            <w:proofErr w:type="gramEnd"/>
          </w:p>
        </w:tc>
        <w:tc>
          <w:tcPr>
            <w:tcW w:w="1315" w:type="dxa"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</w:tr>
      <w:tr w:rsidR="00930DAA" w:rsidRPr="00445F19" w:rsidTr="00635D2D">
        <w:trPr>
          <w:trHeight w:val="401"/>
        </w:trPr>
        <w:tc>
          <w:tcPr>
            <w:tcW w:w="581" w:type="dxa"/>
            <w:vMerge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Низкая</w:t>
            </w:r>
            <w:proofErr w:type="gramEnd"/>
          </w:p>
        </w:tc>
        <w:tc>
          <w:tcPr>
            <w:tcW w:w="1315" w:type="dxa"/>
          </w:tcPr>
          <w:p w:rsidR="00930DAA" w:rsidRPr="00445F19" w:rsidRDefault="00930DAA" w:rsidP="00635D2D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</w:tr>
      <w:tr w:rsidR="00855B07" w:rsidRPr="00445F19" w:rsidTr="00855B07">
        <w:trPr>
          <w:trHeight w:val="330"/>
        </w:trPr>
        <w:tc>
          <w:tcPr>
            <w:tcW w:w="581" w:type="dxa"/>
            <w:vMerge w:val="restart"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</w:tcPr>
          <w:p w:rsidR="00855B07" w:rsidRPr="00445F19" w:rsidRDefault="00855B07" w:rsidP="00855B07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Проработка нормативно-правовой базы, а также структуры ЦИСС </w:t>
            </w:r>
          </w:p>
        </w:tc>
        <w:tc>
          <w:tcPr>
            <w:tcW w:w="1315" w:type="dxa"/>
            <w:vMerge w:val="restart"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</w:t>
            </w:r>
          </w:p>
        </w:tc>
        <w:tc>
          <w:tcPr>
            <w:tcW w:w="2654" w:type="dxa"/>
            <w:vMerge w:val="restart"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Детальная проработка структуры </w:t>
            </w:r>
          </w:p>
        </w:tc>
        <w:tc>
          <w:tcPr>
            <w:tcW w:w="1315" w:type="dxa"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Высокая</w:t>
            </w:r>
            <w:proofErr w:type="gramEnd"/>
          </w:p>
        </w:tc>
        <w:tc>
          <w:tcPr>
            <w:tcW w:w="1315" w:type="dxa"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</w:t>
            </w:r>
          </w:p>
        </w:tc>
      </w:tr>
      <w:tr w:rsidR="00855B07" w:rsidRPr="00445F19" w:rsidTr="00855B07">
        <w:trPr>
          <w:trHeight w:val="345"/>
        </w:trPr>
        <w:tc>
          <w:tcPr>
            <w:tcW w:w="581" w:type="dxa"/>
            <w:vMerge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высокая</w:t>
            </w:r>
            <w:proofErr w:type="gramEnd"/>
          </w:p>
        </w:tc>
        <w:tc>
          <w:tcPr>
            <w:tcW w:w="1315" w:type="dxa"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</w:p>
        </w:tc>
      </w:tr>
      <w:tr w:rsidR="00855B07" w:rsidRPr="00445F19" w:rsidTr="00855B07">
        <w:trPr>
          <w:trHeight w:val="300"/>
        </w:trPr>
        <w:tc>
          <w:tcPr>
            <w:tcW w:w="581" w:type="dxa"/>
            <w:vMerge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Средняя </w:t>
            </w:r>
            <w:proofErr w:type="gramEnd"/>
          </w:p>
        </w:tc>
        <w:tc>
          <w:tcPr>
            <w:tcW w:w="1315" w:type="dxa"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</w:tr>
      <w:tr w:rsidR="00855B07" w:rsidRPr="00445F19" w:rsidTr="00855B07">
        <w:trPr>
          <w:trHeight w:val="400"/>
        </w:trPr>
        <w:tc>
          <w:tcPr>
            <w:tcW w:w="581" w:type="dxa"/>
            <w:vMerge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Скорее низкая</w:t>
            </w:r>
            <w:proofErr w:type="gramEnd"/>
          </w:p>
        </w:tc>
        <w:tc>
          <w:tcPr>
            <w:tcW w:w="1315" w:type="dxa"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</w:tr>
      <w:tr w:rsidR="00855B07" w:rsidRPr="00445F19" w:rsidTr="00855B07">
        <w:trPr>
          <w:trHeight w:val="401"/>
        </w:trPr>
        <w:tc>
          <w:tcPr>
            <w:tcW w:w="581" w:type="dxa"/>
            <w:vMerge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  <w:vMerge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654" w:type="dxa"/>
            <w:vMerge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315" w:type="dxa"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 w:rsidRPr="00445F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Низкая</w:t>
            </w:r>
            <w:proofErr w:type="gramEnd"/>
          </w:p>
        </w:tc>
        <w:tc>
          <w:tcPr>
            <w:tcW w:w="1315" w:type="dxa"/>
          </w:tcPr>
          <w:p w:rsidR="00855B07" w:rsidRPr="00445F19" w:rsidRDefault="00855B07" w:rsidP="001A11C5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</w:tr>
    </w:tbl>
    <w:p w:rsidR="00E23AB0" w:rsidRPr="005B3ED6" w:rsidRDefault="00E23AB0" w:rsidP="00E23A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36A64" w:rsidRPr="00236A64" w:rsidRDefault="00236A64" w:rsidP="00236A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36A64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Приложение № </w:t>
      </w:r>
      <w:r w:rsidR="0065675E">
        <w:rPr>
          <w:rFonts w:ascii="Times New Roman" w:hAnsi="Times New Roman" w:cs="Times New Roman"/>
          <w:b/>
          <w:spacing w:val="-1"/>
          <w:sz w:val="28"/>
          <w:szCs w:val="28"/>
        </w:rPr>
        <w:t>3</w:t>
      </w:r>
    </w:p>
    <w:p w:rsidR="00236A64" w:rsidRPr="00236A64" w:rsidRDefault="00236A64" w:rsidP="00236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36A64">
        <w:rPr>
          <w:rFonts w:ascii="Times New Roman" w:hAnsi="Times New Roman" w:cs="Times New Roman"/>
          <w:b/>
          <w:spacing w:val="-1"/>
          <w:sz w:val="28"/>
          <w:szCs w:val="28"/>
        </w:rPr>
        <w:t>Конкурсная комиссия</w:t>
      </w:r>
    </w:p>
    <w:p w:rsidR="00236A64" w:rsidRDefault="00236A64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B4DFA" w:rsidRPr="00496144" w:rsidRDefault="008D38C9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="009B4DFA" w:rsidRPr="00496144">
        <w:rPr>
          <w:rFonts w:ascii="Times New Roman" w:hAnsi="Times New Roman" w:cs="Times New Roman"/>
          <w:b/>
          <w:spacing w:val="-1"/>
          <w:sz w:val="28"/>
          <w:szCs w:val="28"/>
        </w:rPr>
        <w:t>редседател</w:t>
      </w:r>
      <w:r w:rsidR="00930DAA">
        <w:rPr>
          <w:rFonts w:ascii="Times New Roman" w:hAnsi="Times New Roman" w:cs="Times New Roman"/>
          <w:b/>
          <w:spacing w:val="-1"/>
          <w:sz w:val="28"/>
          <w:szCs w:val="28"/>
        </w:rPr>
        <w:t>ь</w:t>
      </w:r>
      <w:r w:rsidR="009B4DFA" w:rsidRPr="00496144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</w:p>
    <w:p w:rsidR="00236A64" w:rsidRDefault="00B42775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М.В.Черкасов</w:t>
      </w:r>
      <w:r w:rsidR="009B4DFA" w:rsidRPr="00251FB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B82F27">
        <w:rPr>
          <w:rFonts w:ascii="Times New Roman" w:hAnsi="Times New Roman" w:cs="Times New Roman"/>
          <w:b/>
          <w:spacing w:val="-1"/>
          <w:sz w:val="28"/>
          <w:szCs w:val="28"/>
        </w:rPr>
        <w:t xml:space="preserve">- </w:t>
      </w:r>
      <w:r w:rsidR="00B82F27">
        <w:rPr>
          <w:rFonts w:ascii="Times New Roman" w:hAnsi="Times New Roman" w:cs="Times New Roman"/>
          <w:spacing w:val="-1"/>
          <w:sz w:val="28"/>
          <w:szCs w:val="28"/>
        </w:rPr>
        <w:t>министр</w:t>
      </w:r>
      <w:r w:rsidR="008D38C9">
        <w:rPr>
          <w:rFonts w:ascii="Times New Roman" w:hAnsi="Times New Roman" w:cs="Times New Roman"/>
          <w:spacing w:val="-1"/>
          <w:sz w:val="28"/>
          <w:szCs w:val="28"/>
        </w:rPr>
        <w:t xml:space="preserve"> промышленности, торговли и предприним</w:t>
      </w:r>
      <w:r w:rsidR="00B82F27">
        <w:rPr>
          <w:rFonts w:ascii="Times New Roman" w:hAnsi="Times New Roman" w:cs="Times New Roman"/>
          <w:spacing w:val="-1"/>
          <w:sz w:val="28"/>
          <w:szCs w:val="28"/>
        </w:rPr>
        <w:t xml:space="preserve">ательства Нижегородской области. </w:t>
      </w:r>
    </w:p>
    <w:p w:rsidR="00143B8A" w:rsidRDefault="00143B8A" w:rsidP="008D38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D38C9" w:rsidRDefault="008D38C9" w:rsidP="008D38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D38C9">
        <w:rPr>
          <w:rFonts w:ascii="Times New Roman" w:hAnsi="Times New Roman" w:cs="Times New Roman"/>
          <w:b/>
          <w:spacing w:val="-1"/>
          <w:sz w:val="28"/>
          <w:szCs w:val="28"/>
        </w:rPr>
        <w:t xml:space="preserve">Члены: </w:t>
      </w:r>
    </w:p>
    <w:p w:rsidR="00337782" w:rsidRDefault="00337782" w:rsidP="00236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37782" w:rsidRPr="00097561" w:rsidRDefault="00143B8A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561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proofErr w:type="gramStart"/>
      <w:r w:rsidRPr="00097561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097561" w:rsidRPr="00097561">
        <w:rPr>
          <w:rFonts w:ascii="Times New Roman" w:hAnsi="Times New Roman" w:cs="Times New Roman"/>
          <w:sz w:val="28"/>
          <w:szCs w:val="28"/>
        </w:rPr>
        <w:t xml:space="preserve">Руководитель представительства Агентства </w:t>
      </w:r>
      <w:r w:rsidR="00FE0387">
        <w:rPr>
          <w:rFonts w:ascii="Times New Roman" w:hAnsi="Times New Roman" w:cs="Times New Roman"/>
          <w:sz w:val="28"/>
          <w:szCs w:val="28"/>
        </w:rPr>
        <w:t xml:space="preserve">стратегических инициатив </w:t>
      </w:r>
      <w:r w:rsidR="00097561" w:rsidRPr="00097561">
        <w:rPr>
          <w:rFonts w:ascii="Times New Roman" w:hAnsi="Times New Roman" w:cs="Times New Roman"/>
          <w:sz w:val="28"/>
          <w:szCs w:val="28"/>
        </w:rPr>
        <w:t xml:space="preserve">в Приволжском федеральном округе </w:t>
      </w:r>
      <w:r w:rsidR="00AE6AB6" w:rsidRPr="00097561">
        <w:rPr>
          <w:rFonts w:ascii="Times New Roman" w:hAnsi="Times New Roman" w:cs="Times New Roman"/>
          <w:sz w:val="28"/>
          <w:szCs w:val="28"/>
        </w:rPr>
        <w:t>Сергей Владимирович Бочаров;</w:t>
      </w:r>
      <w:proofErr w:type="gramEnd"/>
    </w:p>
    <w:p w:rsidR="00143B8A" w:rsidRPr="00AE6AB6" w:rsidRDefault="00143B8A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– </w:t>
      </w:r>
      <w:r w:rsidR="00AE6AB6">
        <w:rPr>
          <w:rFonts w:ascii="Times New Roman" w:hAnsi="Times New Roman" w:cs="Times New Roman"/>
          <w:spacing w:val="-1"/>
          <w:sz w:val="28"/>
          <w:szCs w:val="28"/>
        </w:rPr>
        <w:t xml:space="preserve">Представитель Нижегородской области в </w:t>
      </w:r>
      <w:proofErr w:type="gramStart"/>
      <w:r w:rsidR="00AE6AB6">
        <w:rPr>
          <w:rFonts w:ascii="Times New Roman" w:hAnsi="Times New Roman" w:cs="Times New Roman"/>
          <w:spacing w:val="-1"/>
          <w:sz w:val="28"/>
          <w:szCs w:val="28"/>
        </w:rPr>
        <w:t>Агентстве</w:t>
      </w:r>
      <w:proofErr w:type="gramEnd"/>
      <w:r w:rsidR="00AE6AB6">
        <w:rPr>
          <w:rFonts w:ascii="Times New Roman" w:hAnsi="Times New Roman" w:cs="Times New Roman"/>
          <w:spacing w:val="-1"/>
          <w:sz w:val="28"/>
          <w:szCs w:val="28"/>
        </w:rPr>
        <w:t xml:space="preserve"> стратегических инициатив Алексей Витальевич Алехин</w:t>
      </w:r>
      <w:r w:rsidR="00AE6AB6" w:rsidRPr="00AE6AB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43B8A" w:rsidRPr="00AE6AB6" w:rsidRDefault="00143B8A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AB6">
        <w:rPr>
          <w:rFonts w:ascii="Times New Roman" w:hAnsi="Times New Roman" w:cs="Times New Roman"/>
          <w:sz w:val="28"/>
          <w:szCs w:val="28"/>
        </w:rPr>
        <w:t xml:space="preserve">   – </w:t>
      </w:r>
      <w:r w:rsidR="00AE6AB6" w:rsidRPr="00AE6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Председателя Законодательного Собрания Нижегородской области Щетинина Ольга Владимировна;</w:t>
      </w:r>
    </w:p>
    <w:p w:rsidR="00143B8A" w:rsidRPr="006E7718" w:rsidRDefault="00143B8A" w:rsidP="00143B8A">
      <w:pPr>
        <w:shd w:val="clear" w:color="auto" w:fill="FFFFFF"/>
        <w:spacing w:after="0" w:line="360" w:lineRule="auto"/>
        <w:jc w:val="both"/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E6AB6">
        <w:rPr>
          <w:rFonts w:ascii="Times New Roman" w:hAnsi="Times New Roman" w:cs="Times New Roman"/>
          <w:sz w:val="28"/>
          <w:szCs w:val="28"/>
        </w:rPr>
        <w:t xml:space="preserve">   – </w:t>
      </w:r>
      <w:r w:rsidR="005A213A">
        <w:rPr>
          <w:rFonts w:ascii="Times New Roman" w:hAnsi="Times New Roman" w:cs="Times New Roman"/>
          <w:sz w:val="28"/>
          <w:szCs w:val="28"/>
        </w:rPr>
        <w:t>Уполномоченный по правам человека</w:t>
      </w:r>
      <w:r w:rsidR="00AE6AB6" w:rsidRPr="00AE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13A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Отделкина</w:t>
      </w:r>
      <w:proofErr w:type="spellEnd"/>
      <w:r w:rsidR="005A213A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Надежда Тимофеевна</w:t>
      </w:r>
      <w:r w:rsidR="006E7718" w:rsidRPr="006E7718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AE6AB6" w:rsidRPr="00FE0387" w:rsidRDefault="00AE6AB6" w:rsidP="00143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- Представитель министерства </w:t>
      </w:r>
      <w:proofErr w:type="gramStart"/>
      <w:r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социальной</w:t>
      </w:r>
      <w:proofErr w:type="gramEnd"/>
      <w:r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политики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Нижегородской </w:t>
      </w:r>
      <w:r w:rsidRPr="00AE6AB6">
        <w:rPr>
          <w:rFonts w:ascii="Times New Roman" w:hAnsi="Times New Roman" w:cs="Times New Roman"/>
          <w:spacing w:val="-1"/>
          <w:sz w:val="28"/>
          <w:szCs w:val="28"/>
        </w:rPr>
        <w:t>области</w:t>
      </w:r>
      <w:r w:rsidR="00FE038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43B8A" w:rsidRDefault="004A5833" w:rsidP="00143B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3B8A" w:rsidSect="007652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AA2" w:rsidRDefault="00F75AA2" w:rsidP="00D356AD">
      <w:pPr>
        <w:spacing w:after="0" w:line="240" w:lineRule="auto"/>
      </w:pPr>
      <w:r>
        <w:separator/>
      </w:r>
    </w:p>
  </w:endnote>
  <w:endnote w:type="continuationSeparator" w:id="0">
    <w:p w:rsidR="00F75AA2" w:rsidRDefault="00F75AA2" w:rsidP="00D3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AA2" w:rsidRDefault="00F75AA2" w:rsidP="00D356AD">
      <w:pPr>
        <w:spacing w:after="0" w:line="240" w:lineRule="auto"/>
      </w:pPr>
      <w:r>
        <w:separator/>
      </w:r>
    </w:p>
  </w:footnote>
  <w:footnote w:type="continuationSeparator" w:id="0">
    <w:p w:rsidR="00F75AA2" w:rsidRDefault="00F75AA2" w:rsidP="00D35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B58"/>
    <w:multiLevelType w:val="hybridMultilevel"/>
    <w:tmpl w:val="454CE83E"/>
    <w:lvl w:ilvl="0" w:tplc="4AD43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0414"/>
    <w:multiLevelType w:val="hybridMultilevel"/>
    <w:tmpl w:val="57E4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7D34"/>
    <w:multiLevelType w:val="multilevel"/>
    <w:tmpl w:val="23F2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627FBB"/>
    <w:multiLevelType w:val="multilevel"/>
    <w:tmpl w:val="E60A89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603E54"/>
    <w:multiLevelType w:val="multilevel"/>
    <w:tmpl w:val="AFF28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4F01647"/>
    <w:multiLevelType w:val="multilevel"/>
    <w:tmpl w:val="EF5430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B184B4E"/>
    <w:multiLevelType w:val="hybridMultilevel"/>
    <w:tmpl w:val="4C5E2838"/>
    <w:lvl w:ilvl="0" w:tplc="34F28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C9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8C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C7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3A9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5C6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8E5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AE1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C4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6D11D5"/>
    <w:multiLevelType w:val="hybridMultilevel"/>
    <w:tmpl w:val="CB82C3D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F92793"/>
    <w:multiLevelType w:val="hybridMultilevel"/>
    <w:tmpl w:val="4554F59E"/>
    <w:lvl w:ilvl="0" w:tplc="A2ECE7CC">
      <w:start w:val="1"/>
      <w:numFmt w:val="decimal"/>
      <w:lvlText w:val="%1."/>
      <w:lvlJc w:val="left"/>
      <w:pPr>
        <w:ind w:left="2210" w:hanging="1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4309CC"/>
    <w:multiLevelType w:val="hybridMultilevel"/>
    <w:tmpl w:val="2098EC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776B4D"/>
    <w:multiLevelType w:val="hybridMultilevel"/>
    <w:tmpl w:val="3582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434CE"/>
    <w:multiLevelType w:val="hybridMultilevel"/>
    <w:tmpl w:val="061E17C4"/>
    <w:lvl w:ilvl="0" w:tplc="0B7E5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A2B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A0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CCD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DC1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029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98C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2A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40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59A4B2B"/>
    <w:multiLevelType w:val="multilevel"/>
    <w:tmpl w:val="AFF28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3C70C1D"/>
    <w:multiLevelType w:val="hybridMultilevel"/>
    <w:tmpl w:val="EC62EF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C968D7"/>
    <w:multiLevelType w:val="multilevel"/>
    <w:tmpl w:val="AFF28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CDB689C"/>
    <w:multiLevelType w:val="multilevel"/>
    <w:tmpl w:val="292A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4830650"/>
    <w:multiLevelType w:val="multilevel"/>
    <w:tmpl w:val="AFF28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4D02354"/>
    <w:multiLevelType w:val="multilevel"/>
    <w:tmpl w:val="EF5430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DC828FC"/>
    <w:multiLevelType w:val="hybridMultilevel"/>
    <w:tmpl w:val="25B4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5"/>
  </w:num>
  <w:num w:numId="5">
    <w:abstractNumId w:val="15"/>
  </w:num>
  <w:num w:numId="6">
    <w:abstractNumId w:val="3"/>
  </w:num>
  <w:num w:numId="7">
    <w:abstractNumId w:val="13"/>
  </w:num>
  <w:num w:numId="8">
    <w:abstractNumId w:val="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8"/>
  </w:num>
  <w:num w:numId="14">
    <w:abstractNumId w:val="10"/>
  </w:num>
  <w:num w:numId="15">
    <w:abstractNumId w:val="2"/>
  </w:num>
  <w:num w:numId="16">
    <w:abstractNumId w:val="0"/>
  </w:num>
  <w:num w:numId="17">
    <w:abstractNumId w:val="7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75CD"/>
    <w:rsid w:val="00050428"/>
    <w:rsid w:val="00055E90"/>
    <w:rsid w:val="000640DF"/>
    <w:rsid w:val="00067EE7"/>
    <w:rsid w:val="00071F29"/>
    <w:rsid w:val="00077D9A"/>
    <w:rsid w:val="00092929"/>
    <w:rsid w:val="00097561"/>
    <w:rsid w:val="000B29A9"/>
    <w:rsid w:val="000F5A43"/>
    <w:rsid w:val="00101FD1"/>
    <w:rsid w:val="00131EA4"/>
    <w:rsid w:val="00132557"/>
    <w:rsid w:val="00143B8A"/>
    <w:rsid w:val="0015534E"/>
    <w:rsid w:val="001970B9"/>
    <w:rsid w:val="00197A00"/>
    <w:rsid w:val="001C4928"/>
    <w:rsid w:val="001F6297"/>
    <w:rsid w:val="0021171E"/>
    <w:rsid w:val="00217301"/>
    <w:rsid w:val="002178B4"/>
    <w:rsid w:val="00226E23"/>
    <w:rsid w:val="00236A64"/>
    <w:rsid w:val="0024094F"/>
    <w:rsid w:val="00251FB2"/>
    <w:rsid w:val="00252786"/>
    <w:rsid w:val="00270582"/>
    <w:rsid w:val="00273F6D"/>
    <w:rsid w:val="00296BE6"/>
    <w:rsid w:val="002A31C3"/>
    <w:rsid w:val="002C131A"/>
    <w:rsid w:val="002D0E91"/>
    <w:rsid w:val="002E3D8F"/>
    <w:rsid w:val="002F0F91"/>
    <w:rsid w:val="00302724"/>
    <w:rsid w:val="00316324"/>
    <w:rsid w:val="003231C2"/>
    <w:rsid w:val="0032791F"/>
    <w:rsid w:val="00337782"/>
    <w:rsid w:val="00353B44"/>
    <w:rsid w:val="00354F01"/>
    <w:rsid w:val="003837D1"/>
    <w:rsid w:val="00385F43"/>
    <w:rsid w:val="00397752"/>
    <w:rsid w:val="003B4247"/>
    <w:rsid w:val="003C721A"/>
    <w:rsid w:val="003F1FBE"/>
    <w:rsid w:val="004103B3"/>
    <w:rsid w:val="004118FD"/>
    <w:rsid w:val="0041396A"/>
    <w:rsid w:val="00417C80"/>
    <w:rsid w:val="0042681B"/>
    <w:rsid w:val="00443A88"/>
    <w:rsid w:val="00445F19"/>
    <w:rsid w:val="0044702B"/>
    <w:rsid w:val="004543B2"/>
    <w:rsid w:val="00455565"/>
    <w:rsid w:val="0046414E"/>
    <w:rsid w:val="004855C3"/>
    <w:rsid w:val="00495348"/>
    <w:rsid w:val="00496144"/>
    <w:rsid w:val="004A5833"/>
    <w:rsid w:val="004B1A78"/>
    <w:rsid w:val="004D1A96"/>
    <w:rsid w:val="004D5506"/>
    <w:rsid w:val="004D620F"/>
    <w:rsid w:val="004E01D4"/>
    <w:rsid w:val="00545571"/>
    <w:rsid w:val="005471D0"/>
    <w:rsid w:val="00556805"/>
    <w:rsid w:val="0058475D"/>
    <w:rsid w:val="005968AF"/>
    <w:rsid w:val="005A213A"/>
    <w:rsid w:val="005B3ED6"/>
    <w:rsid w:val="005C4D14"/>
    <w:rsid w:val="005C4D81"/>
    <w:rsid w:val="005E30D4"/>
    <w:rsid w:val="005F026E"/>
    <w:rsid w:val="005F7772"/>
    <w:rsid w:val="00614F13"/>
    <w:rsid w:val="00656181"/>
    <w:rsid w:val="0065675E"/>
    <w:rsid w:val="0068472E"/>
    <w:rsid w:val="006962A3"/>
    <w:rsid w:val="006D0DCC"/>
    <w:rsid w:val="006D3A5B"/>
    <w:rsid w:val="006E7718"/>
    <w:rsid w:val="0070194C"/>
    <w:rsid w:val="00720BD7"/>
    <w:rsid w:val="00722ADA"/>
    <w:rsid w:val="00733372"/>
    <w:rsid w:val="007516D1"/>
    <w:rsid w:val="007652A0"/>
    <w:rsid w:val="00791A8A"/>
    <w:rsid w:val="007E0D21"/>
    <w:rsid w:val="007E5418"/>
    <w:rsid w:val="007F06C8"/>
    <w:rsid w:val="00817D1F"/>
    <w:rsid w:val="00820D77"/>
    <w:rsid w:val="008275E2"/>
    <w:rsid w:val="00844277"/>
    <w:rsid w:val="00851138"/>
    <w:rsid w:val="00855B07"/>
    <w:rsid w:val="00861477"/>
    <w:rsid w:val="00864ED7"/>
    <w:rsid w:val="0089335F"/>
    <w:rsid w:val="008D38C9"/>
    <w:rsid w:val="00900F2C"/>
    <w:rsid w:val="00930DAA"/>
    <w:rsid w:val="009334E3"/>
    <w:rsid w:val="00952812"/>
    <w:rsid w:val="00975A2D"/>
    <w:rsid w:val="009866DB"/>
    <w:rsid w:val="009B4DFA"/>
    <w:rsid w:val="009C325F"/>
    <w:rsid w:val="009D20C2"/>
    <w:rsid w:val="009E3054"/>
    <w:rsid w:val="009E3A40"/>
    <w:rsid w:val="00A05A55"/>
    <w:rsid w:val="00A117B1"/>
    <w:rsid w:val="00A21374"/>
    <w:rsid w:val="00A34082"/>
    <w:rsid w:val="00A36C94"/>
    <w:rsid w:val="00A408E8"/>
    <w:rsid w:val="00A416B2"/>
    <w:rsid w:val="00A43195"/>
    <w:rsid w:val="00A573C8"/>
    <w:rsid w:val="00A7306A"/>
    <w:rsid w:val="00A81E48"/>
    <w:rsid w:val="00AB228A"/>
    <w:rsid w:val="00AC103D"/>
    <w:rsid w:val="00AC6BFF"/>
    <w:rsid w:val="00AE6AB6"/>
    <w:rsid w:val="00AE7A68"/>
    <w:rsid w:val="00AF395C"/>
    <w:rsid w:val="00B00787"/>
    <w:rsid w:val="00B0495B"/>
    <w:rsid w:val="00B21CA7"/>
    <w:rsid w:val="00B40432"/>
    <w:rsid w:val="00B42775"/>
    <w:rsid w:val="00B43FE1"/>
    <w:rsid w:val="00B509AF"/>
    <w:rsid w:val="00B82F27"/>
    <w:rsid w:val="00B87BBF"/>
    <w:rsid w:val="00BA0079"/>
    <w:rsid w:val="00BA0585"/>
    <w:rsid w:val="00BB54E1"/>
    <w:rsid w:val="00BB58A6"/>
    <w:rsid w:val="00BF04F0"/>
    <w:rsid w:val="00C015B9"/>
    <w:rsid w:val="00C10394"/>
    <w:rsid w:val="00C47B97"/>
    <w:rsid w:val="00C52A90"/>
    <w:rsid w:val="00C81F41"/>
    <w:rsid w:val="00C85E96"/>
    <w:rsid w:val="00C978A1"/>
    <w:rsid w:val="00CD1B2F"/>
    <w:rsid w:val="00D20E0A"/>
    <w:rsid w:val="00D269B6"/>
    <w:rsid w:val="00D33642"/>
    <w:rsid w:val="00D356AD"/>
    <w:rsid w:val="00D673B2"/>
    <w:rsid w:val="00D80E47"/>
    <w:rsid w:val="00D930BA"/>
    <w:rsid w:val="00DA2641"/>
    <w:rsid w:val="00DA29AE"/>
    <w:rsid w:val="00DC7C35"/>
    <w:rsid w:val="00DD0964"/>
    <w:rsid w:val="00DD7962"/>
    <w:rsid w:val="00E0033E"/>
    <w:rsid w:val="00E03B13"/>
    <w:rsid w:val="00E13949"/>
    <w:rsid w:val="00E211CD"/>
    <w:rsid w:val="00E23AB0"/>
    <w:rsid w:val="00E36EA1"/>
    <w:rsid w:val="00E423F8"/>
    <w:rsid w:val="00E54314"/>
    <w:rsid w:val="00E675CD"/>
    <w:rsid w:val="00E80053"/>
    <w:rsid w:val="00E84C6E"/>
    <w:rsid w:val="00E874C3"/>
    <w:rsid w:val="00E909C3"/>
    <w:rsid w:val="00EC10B4"/>
    <w:rsid w:val="00EC67FF"/>
    <w:rsid w:val="00EC747A"/>
    <w:rsid w:val="00EE50BF"/>
    <w:rsid w:val="00F20887"/>
    <w:rsid w:val="00F27C74"/>
    <w:rsid w:val="00F325B8"/>
    <w:rsid w:val="00F478D1"/>
    <w:rsid w:val="00F5413B"/>
    <w:rsid w:val="00F6607B"/>
    <w:rsid w:val="00F75AA2"/>
    <w:rsid w:val="00F87453"/>
    <w:rsid w:val="00F96737"/>
    <w:rsid w:val="00FA528F"/>
    <w:rsid w:val="00FB653F"/>
    <w:rsid w:val="00FC1E1E"/>
    <w:rsid w:val="00FE0387"/>
    <w:rsid w:val="00FE4B82"/>
    <w:rsid w:val="00FF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40"/>
  </w:style>
  <w:style w:type="paragraph" w:styleId="4">
    <w:name w:val="heading 4"/>
    <w:basedOn w:val="a"/>
    <w:link w:val="40"/>
    <w:uiPriority w:val="9"/>
    <w:qFormat/>
    <w:rsid w:val="00AE6A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675C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75C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75C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675C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675C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75C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61477"/>
    <w:pPr>
      <w:ind w:left="720"/>
      <w:contextualSpacing/>
    </w:pPr>
  </w:style>
  <w:style w:type="table" w:styleId="ab">
    <w:name w:val="Table Grid"/>
    <w:basedOn w:val="a1"/>
    <w:uiPriority w:val="39"/>
    <w:rsid w:val="0010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445F19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D3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356AD"/>
  </w:style>
  <w:style w:type="paragraph" w:styleId="af">
    <w:name w:val="footer"/>
    <w:basedOn w:val="a"/>
    <w:link w:val="af0"/>
    <w:uiPriority w:val="99"/>
    <w:semiHidden/>
    <w:unhideWhenUsed/>
    <w:rsid w:val="00D3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356AD"/>
  </w:style>
  <w:style w:type="character" w:styleId="af1">
    <w:name w:val="Strong"/>
    <w:basedOn w:val="a0"/>
    <w:uiPriority w:val="22"/>
    <w:qFormat/>
    <w:rsid w:val="00AE6AB6"/>
    <w:rPr>
      <w:b/>
      <w:bCs/>
    </w:rPr>
  </w:style>
  <w:style w:type="character" w:customStyle="1" w:styleId="apple-converted-space">
    <w:name w:val="apple-converted-space"/>
    <w:basedOn w:val="a0"/>
    <w:rsid w:val="00AE6AB6"/>
  </w:style>
  <w:style w:type="character" w:customStyle="1" w:styleId="40">
    <w:name w:val="Заголовок 4 Знак"/>
    <w:basedOn w:val="a0"/>
    <w:link w:val="4"/>
    <w:uiPriority w:val="9"/>
    <w:rsid w:val="00AE6A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8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F29D3-8331-4F76-ACC5-1C5F9AF2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paramonova</cp:lastModifiedBy>
  <cp:revision>6</cp:revision>
  <cp:lastPrinted>2017-04-18T12:48:00Z</cp:lastPrinted>
  <dcterms:created xsi:type="dcterms:W3CDTF">2017-04-18T11:52:00Z</dcterms:created>
  <dcterms:modified xsi:type="dcterms:W3CDTF">2017-04-18T12:49:00Z</dcterms:modified>
</cp:coreProperties>
</file>